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 w14:paraId="2CE62AB9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0B00CC1" w14:textId="77777777" w:rsidR="006E1C08" w:rsidRPr="00C60314" w:rsidRDefault="006E1C08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>Syl</w:t>
            </w:r>
            <w:r w:rsidR="00D15DCD"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>l</w:t>
            </w:r>
            <w:r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>abus</w:t>
            </w:r>
            <w:r w:rsidR="0028121D"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 xml:space="preserve"> 201</w:t>
            </w:r>
            <w:r w:rsidR="00156A3C"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>9</w:t>
            </w:r>
            <w:r w:rsidR="0028121D"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>/20</w:t>
            </w:r>
            <w:r w:rsidR="00156A3C" w:rsidRPr="007F1AB8">
              <w:rPr>
                <w:rFonts w:ascii="Calibri Light" w:hAnsi="Calibri Light"/>
                <w:b/>
                <w:sz w:val="24"/>
                <w:szCs w:val="24"/>
                <w:highlight w:val="yellow"/>
                <w:lang w:val="en-US"/>
              </w:rPr>
              <w:t>20</w:t>
            </w:r>
          </w:p>
        </w:tc>
      </w:tr>
      <w:tr w:rsidR="006E1C08" w:rsidRPr="00C60314" w14:paraId="7E8B6ABD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501BBB9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75CD9" w14:paraId="7742F227" w14:textId="77777777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14:paraId="458AE040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14:paraId="7BC9E05F" w14:textId="77777777"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0AB196A6" w14:textId="77777777" w:rsidR="006E1C08" w:rsidRPr="00C60314" w:rsidRDefault="0028209F" w:rsidP="00C60314">
            <w:pPr>
              <w:jc w:val="center"/>
              <w:rPr>
                <w:rFonts w:ascii="Calibri Light" w:hAnsi="Calibri Light"/>
                <w:lang w:val="en-US"/>
              </w:rPr>
            </w:pPr>
            <w:r w:rsidRPr="00514BA5">
              <w:rPr>
                <w:rFonts w:ascii="Calibri Light" w:hAnsi="Calibri Light"/>
                <w:b/>
                <w:lang w:val="en-US"/>
              </w:rPr>
              <w:t>Latin Language in medical</w:t>
            </w:r>
            <w:r>
              <w:rPr>
                <w:rFonts w:ascii="Calibri Light" w:hAnsi="Calibri Light"/>
                <w:b/>
                <w:lang w:val="en-US"/>
              </w:rPr>
              <w:br/>
            </w:r>
            <w:r w:rsidRPr="00514BA5">
              <w:rPr>
                <w:rFonts w:ascii="Calibri Light" w:hAnsi="Calibri Light"/>
                <w:b/>
                <w:lang w:val="en-US"/>
              </w:rPr>
              <w:t>terminology</w:t>
            </w:r>
          </w:p>
        </w:tc>
        <w:tc>
          <w:tcPr>
            <w:tcW w:w="2835" w:type="dxa"/>
            <w:gridSpan w:val="7"/>
          </w:tcPr>
          <w:p w14:paraId="59ED14C7" w14:textId="77777777"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14:paraId="6DDE9B28" w14:textId="77777777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14:paraId="5E50B688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14:paraId="59775CB1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32BD19C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</w:tc>
        <w:tc>
          <w:tcPr>
            <w:tcW w:w="1701" w:type="dxa"/>
            <w:gridSpan w:val="5"/>
          </w:tcPr>
          <w:p w14:paraId="5315294F" w14:textId="77777777"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</w:tc>
      </w:tr>
      <w:tr w:rsidR="0028209F" w:rsidRPr="00C60314" w14:paraId="10765660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FF3371C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14:paraId="0095DE1B" w14:textId="77777777" w:rsidR="0028209F" w:rsidRPr="00C60314" w:rsidRDefault="0028209F" w:rsidP="001F000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 and Dentistry</w:t>
            </w:r>
          </w:p>
        </w:tc>
      </w:tr>
      <w:tr w:rsidR="0028209F" w:rsidRPr="00C60314" w14:paraId="003021D4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26DC6CEE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14:paraId="714BB372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28209F" w:rsidRPr="00C60314" w14:paraId="3654AE00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18E7232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14:paraId="60BFBA23" w14:textId="422A311D" w:rsidR="0028209F" w:rsidRPr="00C60314" w:rsidRDefault="000D01D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Not applicable</w:t>
            </w:r>
          </w:p>
        </w:tc>
      </w:tr>
      <w:tr w:rsidR="0028209F" w:rsidRPr="00C60314" w14:paraId="71550F84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69A4154E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</w:tcPr>
          <w:p w14:paraId="56D25356" w14:textId="6B292FFD" w:rsidR="0028209F" w:rsidRPr="00C60314" w:rsidRDefault="0028209F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0D01DB"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0D01DB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*</w:t>
            </w:r>
          </w:p>
          <w:p w14:paraId="5DD3E9B3" w14:textId="77777777" w:rsidR="0028209F" w:rsidRPr="00C60314" w:rsidRDefault="0028209F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25B9619A" w14:textId="77777777" w:rsidR="0028209F" w:rsidRPr="00C60314" w:rsidRDefault="0028209F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53E22829" w14:textId="77777777" w:rsidR="0028209F" w:rsidRPr="00C60314" w:rsidRDefault="0028209F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262B9738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28209F" w:rsidRPr="00C60314" w14:paraId="54CEE73B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6741226D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</w:tcPr>
          <w:p w14:paraId="48D2A9F5" w14:textId="27551349" w:rsidR="0028209F" w:rsidRPr="00C60314" w:rsidRDefault="000D01D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28209F"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 w:rsidR="0028209F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28209F"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28209F" w:rsidRPr="00C60314" w14:paraId="34322C4C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2089AA5D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14:paraId="5C5962C9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14:paraId="6C2FB147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409" w:type="dxa"/>
            <w:gridSpan w:val="6"/>
          </w:tcPr>
          <w:p w14:paraId="7CB0DF16" w14:textId="53C83F0E" w:rsidR="0028209F" w:rsidRPr="00C60314" w:rsidRDefault="000D01DB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28209F" w:rsidRPr="00C60314">
              <w:rPr>
                <w:rFonts w:ascii="Calibri Light" w:hAnsi="Calibri Light"/>
                <w:lang w:val="en-US"/>
              </w:rPr>
              <w:t xml:space="preserve"> Winter</w:t>
            </w:r>
          </w:p>
          <w:p w14:paraId="286B3738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28209F" w:rsidRPr="00C75CD9" w14:paraId="3A16759C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3DA27FE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</w:tcPr>
          <w:p w14:paraId="633D0095" w14:textId="77777777" w:rsidR="0028209F" w:rsidRPr="00C60314" w:rsidRDefault="0028209F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14:paraId="364C2EA5" w14:textId="77777777" w:rsidR="0028209F" w:rsidRPr="00C60314" w:rsidRDefault="0028209F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14:paraId="23A6339B" w14:textId="4AF86C39" w:rsidR="0028209F" w:rsidRPr="00C60314" w:rsidRDefault="000D01D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28209F"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28209F" w:rsidRPr="00C60314" w14:paraId="55CCFDC1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AAAB346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14:paraId="51AC307D" w14:textId="3CC11896" w:rsidR="0028209F" w:rsidRPr="00C60314" w:rsidRDefault="0028209F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="000D01DB"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0D01DB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28209F" w:rsidRPr="00C60314" w14:paraId="39390193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342FC6DB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14:paraId="27EC8F0F" w14:textId="5F536F34" w:rsidR="0028209F" w:rsidRPr="00C60314" w:rsidRDefault="0028209F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="000D01DB"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28209F" w:rsidRPr="00C60314" w14:paraId="6592AE9C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5AFE370C" w14:textId="77777777" w:rsidR="0028209F" w:rsidRPr="00C60314" w:rsidRDefault="0028209F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28209F" w:rsidRPr="00C60314" w14:paraId="3640CF59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7417C0D" w14:textId="77777777" w:rsidR="0028209F" w:rsidRPr="00C60314" w:rsidRDefault="0028209F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28209F" w:rsidRPr="00C60314" w14:paraId="363C0563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F5F4DE4" w14:textId="77777777" w:rsidR="0028209F" w:rsidRPr="00C60314" w:rsidRDefault="0028209F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28209F" w:rsidRPr="00C60314" w14:paraId="6B54D322" w14:textId="77777777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14:paraId="37A76DA0" w14:textId="77777777" w:rsidR="0028209F" w:rsidRPr="00C60314" w:rsidRDefault="0028209F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2D25519E" w14:textId="77777777" w:rsidR="0028209F" w:rsidRPr="00C60314" w:rsidRDefault="0028209F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BB8E09C" w14:textId="77777777" w:rsidR="0028209F" w:rsidRPr="00C60314" w:rsidRDefault="0028209F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E8D7BB7" w14:textId="77777777" w:rsidR="0028209F" w:rsidRPr="00C60314" w:rsidRDefault="0028209F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24CFFA6B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14:paraId="59C693AA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14:paraId="321BD4D3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14:paraId="70C063FD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14:paraId="1FC8C9BD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14:paraId="74F00FA1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14:paraId="389487A1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14:paraId="3523F3F2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14:paraId="3F525731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14:paraId="54E7C931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14:paraId="5B1E4733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14:paraId="339E46AC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5A09F17A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14:paraId="4A81A99D" w14:textId="77777777" w:rsidR="0028209F" w:rsidRPr="00C60314" w:rsidRDefault="002820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28209F" w:rsidRPr="00C60314" w14:paraId="08D26CBD" w14:textId="77777777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14:paraId="3034BD28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2498078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28209F" w:rsidRPr="00C60314" w14:paraId="2692BBBE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0BA24CEE" w14:textId="5672CD07" w:rsidR="0028209F" w:rsidRPr="00FF71BE" w:rsidRDefault="00FF71BE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F71BE">
              <w:rPr>
                <w:rFonts w:ascii="Calibri Light" w:hAnsi="Calibri Light"/>
                <w:lang w:val="en-US"/>
              </w:rPr>
              <w:t>Foreign Languages Department</w:t>
            </w:r>
          </w:p>
        </w:tc>
        <w:tc>
          <w:tcPr>
            <w:tcW w:w="425" w:type="dxa"/>
            <w:textDirection w:val="btLr"/>
          </w:tcPr>
          <w:p w14:paraId="6C6DF7C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51C6E19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5C9FB8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40C46747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49BAEFD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238F541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4C9A839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EB66A3A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17162C62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48B16200" w14:textId="564846FC" w:rsidR="0028209F" w:rsidRPr="00C60314" w:rsidRDefault="00FF71BE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F71BE">
              <w:rPr>
                <w:rFonts w:ascii="Calibri Light" w:hAnsi="Calibri Light"/>
                <w:sz w:val="18"/>
                <w:lang w:val="en-US"/>
              </w:rPr>
              <w:t>30</w:t>
            </w:r>
          </w:p>
        </w:tc>
        <w:tc>
          <w:tcPr>
            <w:tcW w:w="708" w:type="dxa"/>
          </w:tcPr>
          <w:p w14:paraId="58096EE5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CF0194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2207EEE7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64C97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28209F" w:rsidRPr="00C60314" w14:paraId="5AAE5C18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6639411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3D83CE40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048C497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4EC0AE4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3E6A956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19F39D8A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31EF8549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4CD9064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CD3AE6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1FD7B8D6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31DA9B6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2A89421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EBA6877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004688D5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CFC0090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28209F" w:rsidRPr="00C60314" w14:paraId="19C0C481" w14:textId="77777777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14:paraId="6E0FED64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4130C0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28209F" w:rsidRPr="00C60314" w14:paraId="5446DCCB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133F549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F9DFD5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B0E2CC1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9D7E31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2F063B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90EACF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30F88E1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602FC34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B920FEA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D79403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FA2B297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FAA0E85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9FBB89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E65700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7A4470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8209F" w:rsidRPr="00C60314" w14:paraId="56BD52A3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3D91497D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9BD0FEA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5182CC5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B7A5436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FD82D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E92642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19F0E8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B3BD71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1B83D69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418E93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AB8D25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F6AB6EF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BF8F2C5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8866AD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7BCF2D9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8209F" w:rsidRPr="00C60314" w14:paraId="150FB1EE" w14:textId="77777777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14:paraId="38180EF5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0E029B62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28209F" w:rsidRPr="00C60314" w14:paraId="23361E89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1629BB3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9FF4ECB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27EB596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2090E4A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75FBB4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9462BE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0E9B47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F67B75B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F1D941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1285920" w14:textId="2DD81A39" w:rsidR="0028209F" w:rsidRPr="00C60314" w:rsidRDefault="00FF71B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30</w:t>
            </w:r>
          </w:p>
        </w:tc>
        <w:tc>
          <w:tcPr>
            <w:tcW w:w="708" w:type="dxa"/>
          </w:tcPr>
          <w:p w14:paraId="53EFD12D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238A029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165258D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05E783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8209F" w:rsidRPr="00C60314" w14:paraId="1C091041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6E3E37B9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3EC98C2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6AD41B1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BDD667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D7029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38C08AC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355479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EF68351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218A0B3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5D9F0E8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4FBD41D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C054296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D85D9D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78C4A3E" w14:textId="77777777" w:rsidR="0028209F" w:rsidRPr="00C60314" w:rsidRDefault="002820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8209F" w:rsidRPr="00C60314" w14:paraId="37398FE3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2C15E63" w14:textId="77777777" w:rsidR="0028209F" w:rsidRPr="00C60314" w:rsidRDefault="0028209F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14:paraId="4E2BBDEF" w14:textId="77777777" w:rsidR="0091561C" w:rsidRPr="00C60314" w:rsidRDefault="0091561C" w:rsidP="0091561C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>
              <w:rPr>
                <w:rFonts w:ascii="Calibri Light" w:hAnsi="Calibri Light"/>
                <w:b/>
                <w:lang w:val="en-US"/>
              </w:rPr>
              <w:t>Learning how to read and write Latin words (medical terms).</w:t>
            </w:r>
          </w:p>
          <w:p w14:paraId="7F225EF9" w14:textId="77777777" w:rsidR="0091561C" w:rsidRPr="00C60314" w:rsidRDefault="0091561C" w:rsidP="0091561C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>
              <w:rPr>
                <w:rFonts w:ascii="Calibri Light" w:hAnsi="Calibri Light"/>
                <w:b/>
                <w:lang w:val="en-US"/>
              </w:rPr>
              <w:t>Knowledge of Latin grammar necessary to translate medical texts, to write diagnosis, to understand anatomical description.</w:t>
            </w:r>
          </w:p>
          <w:p w14:paraId="64A27EE6" w14:textId="77777777" w:rsidR="0091561C" w:rsidRDefault="0091561C" w:rsidP="0091561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>
              <w:rPr>
                <w:rFonts w:ascii="Calibri Light" w:hAnsi="Calibri Light"/>
                <w:b/>
                <w:lang w:val="en-US"/>
              </w:rPr>
              <w:t>Knowledge of Latin vocabulary in anatomy.</w:t>
            </w:r>
          </w:p>
          <w:p w14:paraId="48EB34EA" w14:textId="77777777" w:rsidR="0091561C" w:rsidRPr="00C60314" w:rsidRDefault="0091561C" w:rsidP="0091561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Vocabulary required for the formation of diagnoses and abbreviations of prescriptions.</w:t>
            </w:r>
          </w:p>
          <w:p w14:paraId="3753A4C1" w14:textId="77777777" w:rsidR="0028209F" w:rsidRPr="00C60314" w:rsidRDefault="0028209F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14:paraId="1EE44BB8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28209F" w:rsidRPr="00C75CD9" w14:paraId="786216D6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651BA3A" w14:textId="77777777" w:rsidR="0028209F" w:rsidRPr="00C60314" w:rsidRDefault="0028209F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28209F" w:rsidRPr="00C75CD9" w14:paraId="75D4957D" w14:textId="77777777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14:paraId="661312CA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04C4C3C0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0B96539A" w14:textId="77777777" w:rsidR="0028209F" w:rsidRPr="00C60314" w:rsidRDefault="0028209F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2111ECED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7BAF97E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14:paraId="6B0235DB" w14:textId="77777777" w:rsidR="0028209F" w:rsidRPr="00C60314" w:rsidRDefault="0028209F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4ED8FFA7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91561C" w:rsidRPr="00C75CD9" w14:paraId="36F9A3F4" w14:textId="77777777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6BB12162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14:paraId="055A9CEC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777C4DB" w14:textId="0042C801" w:rsidR="0091561C" w:rsidRPr="00C60314" w:rsidRDefault="0091561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14:paraId="1CFF7FAB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D.U.18</w:t>
            </w:r>
          </w:p>
          <w:p w14:paraId="10D18A88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8C80DDA" w14:textId="51BC493D" w:rsidR="0091561C" w:rsidRPr="00C60314" w:rsidRDefault="0091561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D.U.19</w:t>
            </w:r>
          </w:p>
        </w:tc>
        <w:tc>
          <w:tcPr>
            <w:tcW w:w="3260" w:type="dxa"/>
            <w:gridSpan w:val="7"/>
          </w:tcPr>
          <w:p w14:paraId="5D21D588" w14:textId="77777777" w:rsidR="0091561C" w:rsidRPr="00954115" w:rsidRDefault="0091561C" w:rsidP="001F0006">
            <w:pPr>
              <w:spacing w:after="0"/>
              <w:rPr>
                <w:rFonts w:ascii="Calibri Light" w:hAnsi="Calibri Light"/>
                <w:sz w:val="20"/>
                <w:szCs w:val="16"/>
                <w:lang w:val="en-US"/>
              </w:rPr>
            </w:pPr>
            <w:r w:rsidRPr="00954115">
              <w:rPr>
                <w:rFonts w:ascii="Calibri Light" w:hAnsi="Calibri Light"/>
                <w:sz w:val="20"/>
                <w:szCs w:val="16"/>
                <w:lang w:val="en-US"/>
              </w:rPr>
              <w:t xml:space="preserve">Can read and explain Latin medical terminology  </w:t>
            </w:r>
          </w:p>
          <w:p w14:paraId="3DC84D9F" w14:textId="76099FB0" w:rsidR="0091561C" w:rsidRPr="00C60314" w:rsidRDefault="0091561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954115">
              <w:rPr>
                <w:rFonts w:ascii="Calibri Light" w:hAnsi="Calibri Light"/>
                <w:sz w:val="20"/>
                <w:szCs w:val="16"/>
                <w:lang w:val="en-US"/>
              </w:rPr>
              <w:t>Uses Latin terminology in practice (diagnosis).</w:t>
            </w:r>
          </w:p>
        </w:tc>
        <w:tc>
          <w:tcPr>
            <w:tcW w:w="1985" w:type="dxa"/>
            <w:gridSpan w:val="4"/>
          </w:tcPr>
          <w:p w14:paraId="4856960B" w14:textId="6A40289B" w:rsidR="0091561C" w:rsidRPr="00C60314" w:rsidRDefault="0091561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oral answer, presentation, test</w:t>
            </w:r>
          </w:p>
        </w:tc>
        <w:tc>
          <w:tcPr>
            <w:tcW w:w="1417" w:type="dxa"/>
            <w:gridSpan w:val="4"/>
          </w:tcPr>
          <w:p w14:paraId="3CC6F033" w14:textId="3A62C44F" w:rsidR="0091561C" w:rsidRPr="00C60314" w:rsidRDefault="0091561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91561C" w:rsidRPr="00C60314" w14:paraId="64B798CE" w14:textId="77777777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1C50EA1C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14:paraId="6731E519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22138FCC" w14:textId="002EE161" w:rsidR="0091561C" w:rsidRPr="00C60314" w:rsidRDefault="0091561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14:paraId="2188EBEE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D.U.18</w:t>
            </w:r>
          </w:p>
          <w:p w14:paraId="1CCFCAF4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3805BE0" w14:textId="6AA9AB0F" w:rsidR="0091561C" w:rsidRPr="00C60314" w:rsidRDefault="0091561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D.U. 19</w:t>
            </w:r>
          </w:p>
        </w:tc>
        <w:tc>
          <w:tcPr>
            <w:tcW w:w="3260" w:type="dxa"/>
            <w:gridSpan w:val="7"/>
          </w:tcPr>
          <w:p w14:paraId="49356D36" w14:textId="77777777" w:rsidR="0091561C" w:rsidRDefault="0091561C" w:rsidP="001F0006">
            <w:pPr>
              <w:spacing w:after="0"/>
              <w:rPr>
                <w:rFonts w:ascii="Calibri Light" w:hAnsi="Calibri Light"/>
                <w:sz w:val="20"/>
                <w:szCs w:val="16"/>
                <w:lang w:val="en-US"/>
              </w:rPr>
            </w:pPr>
            <w:r w:rsidRPr="00C1439A">
              <w:rPr>
                <w:rFonts w:ascii="Calibri Light" w:hAnsi="Calibri Light"/>
                <w:sz w:val="20"/>
                <w:szCs w:val="16"/>
                <w:lang w:val="en-US"/>
              </w:rPr>
              <w:t xml:space="preserve">Can use Latin medical terms </w:t>
            </w:r>
            <w:r>
              <w:rPr>
                <w:rFonts w:ascii="Calibri Light" w:hAnsi="Calibri Light"/>
                <w:sz w:val="20"/>
                <w:szCs w:val="16"/>
                <w:lang w:val="en-US"/>
              </w:rPr>
              <w:t>as a basis for learning foreign languages.</w:t>
            </w:r>
          </w:p>
          <w:p w14:paraId="21AB9792" w14:textId="77777777" w:rsidR="0091561C" w:rsidRDefault="0091561C" w:rsidP="001F0006">
            <w:pPr>
              <w:spacing w:after="0"/>
              <w:rPr>
                <w:rFonts w:ascii="Calibri Light" w:hAnsi="Calibri Light"/>
                <w:sz w:val="20"/>
                <w:szCs w:val="16"/>
                <w:lang w:val="en-US"/>
              </w:rPr>
            </w:pPr>
          </w:p>
          <w:p w14:paraId="28BE8B27" w14:textId="4EE2858B" w:rsidR="0091561C" w:rsidRPr="00C60314" w:rsidRDefault="0091561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16"/>
                <w:lang w:val="en-US"/>
              </w:rPr>
              <w:t>Understands and is able to use Latin phrases and maxims.</w:t>
            </w:r>
          </w:p>
        </w:tc>
        <w:tc>
          <w:tcPr>
            <w:tcW w:w="1985" w:type="dxa"/>
            <w:gridSpan w:val="4"/>
          </w:tcPr>
          <w:p w14:paraId="30ED1609" w14:textId="632A069A" w:rsidR="0091561C" w:rsidRPr="00C60314" w:rsidRDefault="0091561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oral answer, presentation, test</w:t>
            </w:r>
          </w:p>
        </w:tc>
        <w:tc>
          <w:tcPr>
            <w:tcW w:w="1417" w:type="dxa"/>
            <w:gridSpan w:val="4"/>
          </w:tcPr>
          <w:p w14:paraId="127319F5" w14:textId="5E4C2B5E" w:rsidR="0091561C" w:rsidRPr="00C60314" w:rsidRDefault="0091561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91561C" w:rsidRPr="00C75CD9" w14:paraId="4B31D98F" w14:textId="77777777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5146CBF3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  <w:p w14:paraId="240AF8B4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26DF7A4" w14:textId="53F3D98C" w:rsidR="0091561C" w:rsidRPr="00C60314" w:rsidRDefault="0091561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</w:tc>
        <w:tc>
          <w:tcPr>
            <w:tcW w:w="1276" w:type="dxa"/>
            <w:gridSpan w:val="4"/>
          </w:tcPr>
          <w:p w14:paraId="4CEDA6A0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D_K01</w:t>
            </w:r>
          </w:p>
          <w:p w14:paraId="541E2F00" w14:textId="77777777" w:rsidR="0091561C" w:rsidRDefault="0091561C" w:rsidP="001F000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FC2427D" w14:textId="24FDFBE7" w:rsidR="0091561C" w:rsidRPr="00C60314" w:rsidRDefault="0091561C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D_K02</w:t>
            </w:r>
          </w:p>
        </w:tc>
        <w:tc>
          <w:tcPr>
            <w:tcW w:w="3260" w:type="dxa"/>
            <w:gridSpan w:val="7"/>
          </w:tcPr>
          <w:p w14:paraId="55C060B4" w14:textId="77777777" w:rsidR="0091561C" w:rsidRDefault="0091561C" w:rsidP="001F0006">
            <w:pPr>
              <w:spacing w:after="0"/>
              <w:rPr>
                <w:rFonts w:ascii="Calibri Light" w:hAnsi="Calibri Light"/>
                <w:sz w:val="20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16"/>
                <w:lang w:val="en-US"/>
              </w:rPr>
              <w:t>Can work and cooperate with other students.</w:t>
            </w:r>
            <w:r w:rsidRPr="00C1439A">
              <w:rPr>
                <w:rFonts w:ascii="Calibri Light" w:hAnsi="Calibri Light"/>
                <w:sz w:val="20"/>
                <w:szCs w:val="16"/>
                <w:lang w:val="en-US"/>
              </w:rPr>
              <w:t xml:space="preserve"> </w:t>
            </w:r>
          </w:p>
          <w:p w14:paraId="504ACC8E" w14:textId="77777777" w:rsidR="0091561C" w:rsidRDefault="0091561C" w:rsidP="001F0006">
            <w:pPr>
              <w:spacing w:after="0"/>
              <w:rPr>
                <w:rFonts w:ascii="Calibri Light" w:hAnsi="Calibri Light"/>
                <w:sz w:val="20"/>
                <w:szCs w:val="16"/>
                <w:lang w:val="en-US"/>
              </w:rPr>
            </w:pPr>
          </w:p>
          <w:p w14:paraId="5A7DB59C" w14:textId="60964464" w:rsidR="0091561C" w:rsidRPr="00C60314" w:rsidRDefault="0091561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16"/>
                <w:lang w:val="en-US"/>
              </w:rPr>
              <w:t>Actively participates in classes.</w:t>
            </w:r>
          </w:p>
        </w:tc>
        <w:tc>
          <w:tcPr>
            <w:tcW w:w="1985" w:type="dxa"/>
            <w:gridSpan w:val="4"/>
          </w:tcPr>
          <w:p w14:paraId="23AD19C9" w14:textId="77777777" w:rsidR="0091561C" w:rsidRPr="00C60314" w:rsidRDefault="0091561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14:paraId="42C2EE04" w14:textId="7FCAA43D" w:rsidR="0091561C" w:rsidRPr="00C60314" w:rsidRDefault="0091561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28209F" w:rsidRPr="00C75CD9" w14:paraId="49733AB9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52740F13" w14:textId="77777777" w:rsidR="0028209F" w:rsidRPr="00C60314" w:rsidRDefault="0028209F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28209F" w:rsidRPr="00C60314" w14:paraId="4F2D0A76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4A0977B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7FE04670" w14:textId="77777777" w:rsidR="0028209F" w:rsidRPr="00C60314" w:rsidRDefault="0028209F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731685BD" w14:textId="77777777" w:rsidR="00463457" w:rsidRPr="00C60314" w:rsidRDefault="00463457" w:rsidP="00463457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5/4</w:t>
            </w:r>
          </w:p>
          <w:p w14:paraId="42158FC8" w14:textId="77777777" w:rsidR="00463457" w:rsidRPr="00C60314" w:rsidRDefault="00463457" w:rsidP="00463457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3</w:t>
            </w:r>
          </w:p>
          <w:p w14:paraId="5039C9B1" w14:textId="77777777" w:rsidR="00463457" w:rsidRPr="00C60314" w:rsidRDefault="00463457" w:rsidP="00463457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3</w:t>
            </w:r>
          </w:p>
          <w:p w14:paraId="0924430D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8209F" w:rsidRPr="00C75CD9" w14:paraId="614453D9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0DF73F4E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28209F" w:rsidRPr="00C60314" w14:paraId="44E230DE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155194BC" w14:textId="77777777" w:rsidR="0028209F" w:rsidRPr="00C60314" w:rsidRDefault="0028209F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75C3AF29" w14:textId="77777777" w:rsidR="0028209F" w:rsidRPr="00C60314" w:rsidRDefault="0028209F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14:paraId="6F23A0F1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62883" w:rsidRPr="00C60314" w14:paraId="17EABF63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34797D1B" w14:textId="77777777" w:rsidR="00F62883" w:rsidRPr="00C60314" w:rsidRDefault="00F62883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14:paraId="33C14116" w14:textId="69562E47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F62883" w:rsidRPr="00C75CD9" w14:paraId="2FD2086F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23BCFD00" w14:textId="77777777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14:paraId="2442C025" w14:textId="2A3A4937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</w:p>
        </w:tc>
      </w:tr>
      <w:tr w:rsidR="00F62883" w:rsidRPr="00C60314" w14:paraId="16FB97F2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279A5E9F" w14:textId="77777777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lastRenderedPageBreak/>
              <w:t>Total student's workload</w:t>
            </w:r>
          </w:p>
        </w:tc>
        <w:tc>
          <w:tcPr>
            <w:tcW w:w="2835" w:type="dxa"/>
            <w:gridSpan w:val="7"/>
          </w:tcPr>
          <w:p w14:paraId="682CBA7F" w14:textId="19177A48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39</w:t>
            </w:r>
          </w:p>
        </w:tc>
      </w:tr>
      <w:tr w:rsidR="00F62883" w:rsidRPr="00C75CD9" w14:paraId="39D630D0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4D00D16A" w14:textId="77777777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14:paraId="336EB9AF" w14:textId="34BAD195" w:rsidR="00F62883" w:rsidRPr="00C60314" w:rsidRDefault="00F62883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1,5</w:t>
            </w:r>
          </w:p>
        </w:tc>
      </w:tr>
      <w:tr w:rsidR="0028209F" w:rsidRPr="00C60314" w14:paraId="7866C5CC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691B64EA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14:paraId="5AFB5E8A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28209F" w:rsidRPr="00C75CD9" w14:paraId="5222839C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9BF1202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28209F" w:rsidRPr="00C60314" w14:paraId="2F5EB9BC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11FC9F2" w14:textId="77777777" w:rsidR="0028209F" w:rsidRPr="00C60314" w:rsidRDefault="0028209F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0B930D54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14:paraId="2372FCC6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14:paraId="0D5806AF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14:paraId="05051762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28209F" w:rsidRPr="00C60314" w14:paraId="14344F3E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0081E70" w14:textId="77777777" w:rsidR="0028209F" w:rsidRPr="00C60314" w:rsidRDefault="0028209F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14:paraId="328490EB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14:paraId="22B8663C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14:paraId="1736BDA1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14:paraId="2A1574F3" w14:textId="77777777" w:rsidR="0028209F" w:rsidRPr="00C60314" w:rsidRDefault="0028209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28209F" w:rsidRPr="00C60314" w14:paraId="1A36600C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80DDF99" w14:textId="77777777" w:rsidR="004F77F9" w:rsidRPr="00AB1BDD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Classes</w:t>
            </w:r>
          </w:p>
          <w:p w14:paraId="7747F056" w14:textId="77777777" w:rsidR="004F77F9" w:rsidRPr="00B30ABE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Pr="00B30ABE">
              <w:rPr>
                <w:rFonts w:ascii="Arial" w:hAnsi="Arial" w:cs="Arial"/>
                <w:lang w:val="en-US"/>
              </w:rPr>
              <w:t xml:space="preserve"> Short history of Latin language. Alphabet. Vowels. Consonants. </w:t>
            </w:r>
            <w:proofErr w:type="spellStart"/>
            <w:r w:rsidRPr="00B30ABE">
              <w:rPr>
                <w:rFonts w:ascii="Arial" w:hAnsi="Arial" w:cs="Arial"/>
                <w:lang w:val="en-US"/>
              </w:rPr>
              <w:t>Diphtongs</w:t>
            </w:r>
            <w:proofErr w:type="spellEnd"/>
            <w:r w:rsidRPr="00B30ABE">
              <w:rPr>
                <w:rFonts w:ascii="Arial" w:hAnsi="Arial" w:cs="Arial"/>
                <w:lang w:val="en-US"/>
              </w:rPr>
              <w:t>. Pronunciation in Latin. Accent. Reading of medical terms.</w:t>
            </w:r>
          </w:p>
          <w:p w14:paraId="1DDBF879" w14:textId="77777777" w:rsidR="004F77F9" w:rsidRPr="00B30ABE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B30ABE">
              <w:rPr>
                <w:rFonts w:ascii="Arial" w:hAnsi="Arial" w:cs="Arial"/>
                <w:lang w:val="en-US"/>
              </w:rPr>
              <w:t xml:space="preserve">2.The Verb. General information. Conjugation: I, II, III, IV.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Infinitivus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indicativus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imperativus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praesentis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activi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. </w:t>
            </w:r>
            <w:r w:rsidRPr="00B30ABE">
              <w:rPr>
                <w:rFonts w:ascii="Arial" w:hAnsi="Arial" w:cs="Arial"/>
                <w:lang w:val="en-US"/>
              </w:rPr>
              <w:t>Translation of the Latin sentences and proverbs.</w:t>
            </w:r>
          </w:p>
          <w:p w14:paraId="1AD7FCB9" w14:textId="77777777" w:rsidR="004F77F9" w:rsidRPr="00B30ABE" w:rsidRDefault="004F77F9" w:rsidP="004F77F9">
            <w:pPr>
              <w:spacing w:after="0"/>
              <w:rPr>
                <w:rFonts w:ascii="Arial" w:hAnsi="Arial" w:cs="Arial"/>
                <w:lang w:val="en-US"/>
              </w:rPr>
            </w:pPr>
            <w:r w:rsidRPr="00B30ABE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 xml:space="preserve"> Short test of conjugation. Declension - general information. Nouns of the first declension. Greek nouns of the first declension. </w:t>
            </w:r>
            <w:r w:rsidRPr="00B30A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Exceptions of masculine gender. Vocabulary. Practical exercises.</w:t>
            </w:r>
          </w:p>
          <w:p w14:paraId="6B06F29C" w14:textId="77777777" w:rsidR="004F77F9" w:rsidRPr="009529C5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 w:rsidRPr="00775662">
              <w:rPr>
                <w:rFonts w:ascii="Arial" w:hAnsi="Arial" w:cs="Arial"/>
                <w:bCs/>
                <w:lang w:val="en-US"/>
              </w:rPr>
              <w:t xml:space="preserve">4. </w:t>
            </w:r>
            <w:r>
              <w:rPr>
                <w:rFonts w:ascii="Arial" w:hAnsi="Arial" w:cs="Arial"/>
                <w:bCs/>
                <w:lang w:val="en-US"/>
              </w:rPr>
              <w:t xml:space="preserve">Second declension (masculine and neuter nouns). Exceptions. Vocabulary. Greek-Latin equivalents. Reading and translating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morbis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14:paraId="04964DBA" w14:textId="77777777" w:rsidR="004F77F9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5. Adjectives of the first and second declension. Vocabulary. Agreement with nouns. The most important prepositions connected with </w:t>
            </w:r>
            <w:proofErr w:type="spellStart"/>
            <w:r w:rsidRPr="00CC4928">
              <w:rPr>
                <w:rFonts w:ascii="Arial" w:hAnsi="Arial" w:cs="Arial"/>
                <w:bCs/>
                <w:i/>
                <w:lang w:val="en-US"/>
              </w:rPr>
              <w:t>Accusativus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and </w:t>
            </w:r>
            <w:proofErr w:type="spellStart"/>
            <w:r w:rsidRPr="00CC4928">
              <w:rPr>
                <w:rFonts w:ascii="Arial" w:hAnsi="Arial" w:cs="Arial"/>
                <w:bCs/>
                <w:i/>
                <w:lang w:val="en-US"/>
              </w:rPr>
              <w:t>Ablativus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. Practical exercises. </w:t>
            </w:r>
          </w:p>
          <w:p w14:paraId="15308036" w14:textId="77777777" w:rsidR="004F77F9" w:rsidRPr="008143C5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6. Third declension. General information. Three types of nouns. Masculine gender  - type of consonant. Text: “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musculis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14:paraId="00B34E78" w14:textId="77777777" w:rsidR="004F77F9" w:rsidRPr="008143C5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7. Third declension - feminine nouns. Exceptions of masculine and neuter gender. The formation of the terms of the inflammatory. Practical exercises. Text: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Tela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cartilaginea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sive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cartilago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14:paraId="79D60391" w14:textId="77777777" w:rsidR="004F77F9" w:rsidRPr="008143C5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8. Third declension - neuter nouns. Exceptions. Type of vowels.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“The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corpore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humano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”, 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neoplasmatis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14:paraId="2253D7CD" w14:textId="77777777" w:rsidR="004F77F9" w:rsidRPr="008143C5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9. Third declension - irregular nouns. Greek nouns ending in 'sis' and the words like </w:t>
            </w: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febris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etc.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cavi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oris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morbis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14:paraId="058A97BC" w14:textId="77777777" w:rsidR="004F77F9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10. Adjectives of the third declension. Vocabulary. Comparison of Latin adjectives.</w:t>
            </w:r>
          </w:p>
          <w:p w14:paraId="30EBCCFB" w14:textId="77777777" w:rsidR="004F77F9" w:rsidRPr="00DE163C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11. Fourth declension of nouns. Exceptions. Vocabulary.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“De maxilla”, 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processu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alveolari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14:paraId="6123902C" w14:textId="77777777" w:rsidR="004F77F9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12. Nouns of the fifth declension. Vocabulary. Text: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Dialogus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carie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dentium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2C5EE3C4" w14:textId="77777777" w:rsidR="004F77F9" w:rsidRPr="00DE163C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13. Numerals.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“The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dentibus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14:paraId="4F54B2BD" w14:textId="77777777" w:rsidR="004F77F9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14. Prescription. General information. Reading the Latin abbreviations of prescriptions. </w:t>
            </w:r>
          </w:p>
          <w:p w14:paraId="0C1B9BD8" w14:textId="7F59E302" w:rsidR="0028209F" w:rsidRPr="00C60314" w:rsidRDefault="004F77F9" w:rsidP="004F77F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 Final test.</w:t>
            </w:r>
          </w:p>
        </w:tc>
      </w:tr>
      <w:tr w:rsidR="0028209F" w:rsidRPr="00C60314" w14:paraId="5AAAFDE5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30F7724" w14:textId="77777777" w:rsidR="0028209F" w:rsidRPr="00C60314" w:rsidRDefault="0028209F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14:paraId="735A5E31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14:paraId="6CDC6DE4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14:paraId="5F70B9D7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3.</w:t>
            </w:r>
          </w:p>
          <w:p w14:paraId="02964A3F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28209F" w:rsidRPr="00C60314" w14:paraId="6E4ED61D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54B1FC6D" w14:textId="77777777" w:rsidR="00CC0F2C" w:rsidRPr="00B30ABE" w:rsidRDefault="00CC0F2C" w:rsidP="00CC0F2C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B30AB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Basic literature </w:t>
            </w:r>
            <w:r w:rsidRPr="00B30ABE">
              <w:rPr>
                <w:rFonts w:ascii="Arial" w:hAnsi="Arial" w:cs="Arial"/>
                <w:bCs/>
                <w:lang w:val="en-US"/>
              </w:rPr>
              <w:t>(list according to importance, no more than 3 items)</w:t>
            </w:r>
          </w:p>
          <w:p w14:paraId="4B2DD1D7" w14:textId="77777777" w:rsidR="00CC0F2C" w:rsidRPr="0061239A" w:rsidRDefault="00CC0F2C" w:rsidP="00CC0F2C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 xml:space="preserve">1. S. Filipczak-Nowicka, Z. </w:t>
            </w:r>
            <w:proofErr w:type="spellStart"/>
            <w:r w:rsidRPr="0061239A">
              <w:rPr>
                <w:rFonts w:ascii="Arial" w:hAnsi="Arial" w:cs="Arial"/>
                <w:bCs/>
              </w:rPr>
              <w:t>Grech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-Żmijewska, "Lingua Latina ad usum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medicinae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239A">
              <w:rPr>
                <w:rFonts w:ascii="Arial" w:hAnsi="Arial" w:cs="Arial"/>
                <w:bCs/>
              </w:rPr>
              <w:t>studentium</w:t>
            </w:r>
            <w:proofErr w:type="spellEnd"/>
            <w:r w:rsidRPr="0061239A">
              <w:rPr>
                <w:rFonts w:ascii="Arial" w:hAnsi="Arial" w:cs="Arial"/>
                <w:bCs/>
              </w:rPr>
              <w:t>", Warszawa, PZWL, 2001.</w:t>
            </w:r>
          </w:p>
          <w:p w14:paraId="37D802B1" w14:textId="77777777" w:rsidR="00CC0F2C" w:rsidRPr="0061239A" w:rsidRDefault="00CC0F2C" w:rsidP="00CC0F2C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 xml:space="preserve">2. M. Piekarz, "Lingua Latina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medicinalis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", Medycyna Praktyczna, Kraków </w:t>
            </w:r>
            <w:r>
              <w:rPr>
                <w:rFonts w:ascii="Arial" w:hAnsi="Arial" w:cs="Arial"/>
                <w:bCs/>
              </w:rPr>
              <w:t>2010</w:t>
            </w:r>
            <w:r w:rsidRPr="0061239A">
              <w:rPr>
                <w:rFonts w:ascii="Arial" w:hAnsi="Arial" w:cs="Arial"/>
                <w:bCs/>
              </w:rPr>
              <w:t>.</w:t>
            </w:r>
          </w:p>
          <w:p w14:paraId="74EC151E" w14:textId="77777777" w:rsidR="00CC0F2C" w:rsidRPr="0061239A" w:rsidRDefault="00CC0F2C" w:rsidP="00CC0F2C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>3.</w:t>
            </w:r>
            <w:r>
              <w:rPr>
                <w:rFonts w:ascii="Arial" w:hAnsi="Arial" w:cs="Arial"/>
                <w:bCs/>
              </w:rPr>
              <w:t xml:space="preserve"> A. i S. Kołodziej, "Lin</w:t>
            </w:r>
            <w:r w:rsidRPr="0061239A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>u</w:t>
            </w:r>
            <w:r w:rsidRPr="0061239A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Pr="0061239A">
              <w:rPr>
                <w:rFonts w:ascii="Arial" w:hAnsi="Arial" w:cs="Arial"/>
                <w:bCs/>
              </w:rPr>
              <w:t>latina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medicinalis</w:t>
            </w:r>
            <w:proofErr w:type="spellEnd"/>
            <w:r w:rsidRPr="0061239A">
              <w:rPr>
                <w:rFonts w:ascii="Arial" w:hAnsi="Arial" w:cs="Arial"/>
                <w:bCs/>
              </w:rPr>
              <w:t>", Wydawnictwo Lekarskie PZWL 2013.</w:t>
            </w:r>
          </w:p>
          <w:p w14:paraId="1FF3116B" w14:textId="77777777" w:rsidR="00CC0F2C" w:rsidRPr="00B30ABE" w:rsidRDefault="00CC0F2C" w:rsidP="00CC0F2C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B30ABE">
              <w:rPr>
                <w:rFonts w:ascii="Arial" w:hAnsi="Arial" w:cs="Arial"/>
                <w:b/>
                <w:bCs/>
                <w:lang w:val="en-US"/>
              </w:rPr>
              <w:t xml:space="preserve">Additional literature and other materials </w:t>
            </w:r>
            <w:r w:rsidRPr="00B30ABE">
              <w:rPr>
                <w:rFonts w:ascii="Arial" w:hAnsi="Arial" w:cs="Arial"/>
                <w:bCs/>
                <w:lang w:val="en-US"/>
              </w:rPr>
              <w:t>(no more than 3 items)</w:t>
            </w:r>
          </w:p>
          <w:p w14:paraId="4AEFF08A" w14:textId="77777777" w:rsidR="00CC0F2C" w:rsidRPr="00B30ABE" w:rsidRDefault="00CC0F2C" w:rsidP="00CC0F2C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30ABE">
              <w:rPr>
                <w:rFonts w:ascii="Arial" w:hAnsi="Arial" w:cs="Arial"/>
                <w:bCs/>
                <w:lang w:val="en-US"/>
              </w:rPr>
              <w:t>1.</w:t>
            </w:r>
            <w:r>
              <w:rPr>
                <w:rFonts w:ascii="Arial" w:hAnsi="Arial" w:cs="Arial"/>
                <w:bCs/>
                <w:lang w:val="en-US"/>
              </w:rPr>
              <w:t xml:space="preserve"> Pocket Oxford Latin Dictionary, Oxford University Press, New York 2005.</w:t>
            </w:r>
          </w:p>
          <w:p w14:paraId="71EBC096" w14:textId="77777777" w:rsidR="00CC0F2C" w:rsidRPr="00B30ABE" w:rsidRDefault="00CC0F2C" w:rsidP="00CC0F2C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30ABE">
              <w:rPr>
                <w:rFonts w:ascii="Arial" w:hAnsi="Arial" w:cs="Arial"/>
                <w:bCs/>
                <w:lang w:val="en-US"/>
              </w:rPr>
              <w:t>2.</w:t>
            </w:r>
            <w:r>
              <w:rPr>
                <w:rFonts w:ascii="Arial" w:hAnsi="Arial" w:cs="Arial"/>
                <w:bCs/>
                <w:lang w:val="en-US"/>
              </w:rPr>
              <w:t xml:space="preserve"> R. M.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Youngson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, Collins Dictionary Medicine, Harper Collins, Second Edition, 1999.</w:t>
            </w:r>
          </w:p>
          <w:p w14:paraId="49DAE9F9" w14:textId="7C482E41" w:rsidR="0028209F" w:rsidRPr="00C60314" w:rsidRDefault="00CC0F2C" w:rsidP="00CC0F2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61239A">
              <w:rPr>
                <w:rFonts w:ascii="Arial" w:hAnsi="Arial" w:cs="Arial"/>
                <w:bCs/>
              </w:rPr>
              <w:t>3. P. Słomski, Podręczny słownik medyczny angielsko-polski i polsko-angielski, Wydawnictwo Lekarskie PZWL, 2009.</w:t>
            </w:r>
          </w:p>
        </w:tc>
      </w:tr>
      <w:tr w:rsidR="0028209F" w:rsidRPr="00C75CD9" w14:paraId="5D061836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178FC83" w14:textId="77777777" w:rsidR="0028209F" w:rsidRPr="00C60314" w:rsidRDefault="0028209F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14:paraId="797C0FAB" w14:textId="7B6FA313" w:rsidR="0028209F" w:rsidRPr="00F42B73" w:rsidRDefault="00F42B73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classroom, board</w:t>
            </w:r>
          </w:p>
          <w:p w14:paraId="27720A69" w14:textId="77777777" w:rsidR="0028209F" w:rsidRPr="00C60314" w:rsidRDefault="0028209F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28209F" w:rsidRPr="00C75CD9" w14:paraId="3609B2FB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DDBC70D" w14:textId="77777777" w:rsidR="0028209F" w:rsidRPr="00C60314" w:rsidRDefault="0028209F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03702C19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01585D8E" w14:textId="77777777" w:rsidR="0028209F" w:rsidRPr="00C60314" w:rsidRDefault="0028209F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8209F" w:rsidRPr="00C75CD9" w14:paraId="5298CD54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D2408F9" w14:textId="77777777" w:rsidR="0028209F" w:rsidRPr="00C60314" w:rsidRDefault="0028209F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14:paraId="5A7909D4" w14:textId="77777777" w:rsidR="0028209F" w:rsidRPr="00C60314" w:rsidRDefault="0028209F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707AEDE4" w14:textId="44B9755F" w:rsidR="0028209F" w:rsidRPr="00F42B73" w:rsidRDefault="00F42B73" w:rsidP="005B2DF3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C57C41">
              <w:rPr>
                <w:rFonts w:ascii="Calibri Light" w:hAnsi="Calibri Light"/>
                <w:b/>
                <w:iCs/>
                <w:lang w:val="en-US"/>
              </w:rPr>
              <w:t>Ongoing preparation for classes and activities in the classroom, attendance, evaluation of oral answers, presentations and colloquium.</w:t>
            </w:r>
          </w:p>
          <w:p w14:paraId="370548E7" w14:textId="77777777" w:rsidR="0028209F" w:rsidRPr="00C60314" w:rsidRDefault="0028209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60CA902C" w14:textId="77777777" w:rsidR="0028209F" w:rsidRPr="00C60314" w:rsidRDefault="0028209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5609C20C" w14:textId="77777777" w:rsidR="0028209F" w:rsidRPr="00C60314" w:rsidRDefault="0028209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14:paraId="4F662CF0" w14:textId="77777777" w:rsidR="0028209F" w:rsidRPr="00C60314" w:rsidRDefault="0028209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14:paraId="1DD6C037" w14:textId="77777777" w:rsidR="0028209F" w:rsidRPr="00C60314" w:rsidRDefault="0028209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28209F" w:rsidRPr="00C75CD9" w14:paraId="58582210" w14:textId="77777777">
        <w:trPr>
          <w:trHeight w:val="708"/>
        </w:trPr>
        <w:tc>
          <w:tcPr>
            <w:tcW w:w="9640" w:type="dxa"/>
            <w:gridSpan w:val="22"/>
          </w:tcPr>
          <w:p w14:paraId="4B09F711" w14:textId="77777777" w:rsidR="0028209F" w:rsidRPr="00C60314" w:rsidRDefault="0028209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8209F" w:rsidRPr="00C75CD9" w14:paraId="7E296383" w14:textId="77777777">
        <w:tc>
          <w:tcPr>
            <w:tcW w:w="1815" w:type="dxa"/>
            <w:gridSpan w:val="3"/>
          </w:tcPr>
          <w:p w14:paraId="481FA650" w14:textId="77777777" w:rsidR="0028209F" w:rsidRPr="00C60314" w:rsidRDefault="0028209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14:paraId="013C377D" w14:textId="77777777" w:rsidR="0028209F" w:rsidRPr="00C60314" w:rsidRDefault="0028209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28209F" w:rsidRPr="00C60314" w14:paraId="50D8B0B6" w14:textId="77777777">
        <w:tc>
          <w:tcPr>
            <w:tcW w:w="1815" w:type="dxa"/>
            <w:gridSpan w:val="3"/>
          </w:tcPr>
          <w:p w14:paraId="14DBA622" w14:textId="77777777" w:rsidR="0028209F" w:rsidRPr="00C60314" w:rsidRDefault="0028209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49812A03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14:paraId="7B358FC0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209F" w:rsidRPr="00C60314" w14:paraId="765D3F83" w14:textId="77777777">
        <w:tc>
          <w:tcPr>
            <w:tcW w:w="1815" w:type="dxa"/>
            <w:gridSpan w:val="3"/>
          </w:tcPr>
          <w:p w14:paraId="2400089E" w14:textId="77777777" w:rsidR="0028209F" w:rsidRPr="00C60314" w:rsidRDefault="0028209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3057485A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14:paraId="1F7F6BF4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209F" w:rsidRPr="00C60314" w14:paraId="3CA72ECD" w14:textId="77777777">
        <w:tc>
          <w:tcPr>
            <w:tcW w:w="1815" w:type="dxa"/>
            <w:gridSpan w:val="3"/>
          </w:tcPr>
          <w:p w14:paraId="725A768E" w14:textId="77777777" w:rsidR="0028209F" w:rsidRPr="00C60314" w:rsidRDefault="0028209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13830A11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14:paraId="2525F7FB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209F" w:rsidRPr="00C60314" w14:paraId="20B62279" w14:textId="77777777">
        <w:tc>
          <w:tcPr>
            <w:tcW w:w="1815" w:type="dxa"/>
            <w:gridSpan w:val="3"/>
          </w:tcPr>
          <w:p w14:paraId="74BB4769" w14:textId="77777777" w:rsidR="0028209F" w:rsidRPr="00C60314" w:rsidRDefault="0028209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4FAF7849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14:paraId="19A66D27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209F" w:rsidRPr="00C60314" w14:paraId="3CAE36B4" w14:textId="77777777">
        <w:trPr>
          <w:trHeight w:val="309"/>
        </w:trPr>
        <w:tc>
          <w:tcPr>
            <w:tcW w:w="1815" w:type="dxa"/>
            <w:gridSpan w:val="3"/>
          </w:tcPr>
          <w:p w14:paraId="0655435E" w14:textId="77777777" w:rsidR="0028209F" w:rsidRPr="00C60314" w:rsidRDefault="0028209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10062499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14:paraId="56B6C4F1" w14:textId="77777777" w:rsidR="0028209F" w:rsidRPr="00C60314" w:rsidRDefault="0028209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8209F" w:rsidRPr="00C60314" w14:paraId="6FC1E7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0275797A" w14:textId="77777777" w:rsidR="0028209F" w:rsidRPr="00C60314" w:rsidRDefault="0028209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28209F" w:rsidRPr="00C60314" w14:paraId="2067B4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7CE9832C" w14:textId="77777777" w:rsidR="0028209F" w:rsidRPr="00C60314" w:rsidRDefault="0028209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255A1710" w14:textId="77777777" w:rsidR="0028209F" w:rsidRPr="00C60314" w:rsidRDefault="0028209F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14:paraId="01C5E27E" w14:textId="77777777" w:rsidR="00F42B73" w:rsidRPr="006D0B46" w:rsidRDefault="00F42B73" w:rsidP="00F42B7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0B46">
              <w:rPr>
                <w:rFonts w:ascii="Arial" w:hAnsi="Arial" w:cs="Arial"/>
              </w:rPr>
              <w:t>STUDIUM JĘZYKÓW OBCYCH, ul. Mikulicza-Radeckiego 7, 50-346 Wrocław</w:t>
            </w:r>
          </w:p>
          <w:p w14:paraId="1F8EAA02" w14:textId="77777777" w:rsidR="00F42B73" w:rsidRDefault="00F42B73" w:rsidP="00F42B7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71 784 14 82, 71 784 14 81, e-mail: stj@umed.wroc.pl</w:t>
            </w:r>
          </w:p>
          <w:p w14:paraId="3F1CC4FA" w14:textId="77777777" w:rsidR="00F42B73" w:rsidRPr="00C60314" w:rsidRDefault="00F42B73" w:rsidP="00F42B7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(FOREIGN LANGUAGES DEPARTMENT)</w:t>
            </w:r>
          </w:p>
          <w:p w14:paraId="2EBBB8A4" w14:textId="77777777" w:rsidR="0028209F" w:rsidRPr="00C60314" w:rsidRDefault="0028209F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14:paraId="42CA3A8D" w14:textId="77777777" w:rsidR="00F42B73" w:rsidRPr="00230151" w:rsidRDefault="00F42B73" w:rsidP="00F42B73">
            <w:pPr>
              <w:rPr>
                <w:rFonts w:ascii="Times" w:eastAsia="Times New Roman" w:hAnsi="Times"/>
                <w:sz w:val="20"/>
                <w:szCs w:val="20"/>
                <w:lang w:val="cs-CZ" w:eastAsia="pl-PL"/>
              </w:rPr>
            </w:pPr>
            <w:r w:rsidRPr="006D0B46">
              <w:rPr>
                <w:rFonts w:ascii="Arial" w:hAnsi="Arial" w:cs="Arial"/>
              </w:rPr>
              <w:t xml:space="preserve">mgr Monika Fikus-Kohut, tel. </w:t>
            </w:r>
            <w:r w:rsidRPr="00230151">
              <w:rPr>
                <w:rFonts w:ascii="Trebuchet MS" w:eastAsia="Times New Roman" w:hAnsi="Trebuchet MS"/>
                <w:color w:val="5C5950"/>
                <w:sz w:val="21"/>
                <w:szCs w:val="21"/>
                <w:shd w:val="clear" w:color="auto" w:fill="FFFFFF"/>
                <w:lang w:val="cs-CZ" w:eastAsia="pl-PL"/>
              </w:rPr>
              <w:t>71 784 14 83</w:t>
            </w:r>
            <w:r>
              <w:rPr>
                <w:rFonts w:ascii="Trebuchet MS" w:eastAsia="Times New Roman" w:hAnsi="Trebuchet MS"/>
                <w:color w:val="5C5950"/>
                <w:sz w:val="21"/>
                <w:szCs w:val="21"/>
                <w:shd w:val="clear" w:color="auto" w:fill="FFFFFF"/>
                <w:lang w:val="cs-CZ" w:eastAsia="pl-PL"/>
              </w:rPr>
              <w:t xml:space="preserve">, </w:t>
            </w:r>
            <w:r w:rsidRPr="00230151">
              <w:rPr>
                <w:rFonts w:ascii="Trebuchet MS" w:eastAsia="Times New Roman" w:hAnsi="Trebuchet MS"/>
                <w:color w:val="5C5950"/>
                <w:sz w:val="21"/>
                <w:szCs w:val="21"/>
                <w:shd w:val="clear" w:color="auto" w:fill="FFFFFF"/>
                <w:lang w:val="cs-CZ" w:eastAsia="pl-PL"/>
              </w:rPr>
              <w:t>monika.fikus-kohut@umed.wroc.pl</w:t>
            </w:r>
          </w:p>
          <w:p w14:paraId="12EE9046" w14:textId="77777777" w:rsidR="0028209F" w:rsidRPr="00C60314" w:rsidRDefault="0028209F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14:paraId="069BE0F8" w14:textId="77777777" w:rsidR="00F42B73" w:rsidRPr="00B30ABE" w:rsidRDefault="00F42B73" w:rsidP="00F42B7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mgr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Monika </w:t>
            </w:r>
            <w:proofErr w:type="spellStart"/>
            <w:r>
              <w:rPr>
                <w:rFonts w:ascii="Arial" w:hAnsi="Arial" w:cs="Arial"/>
                <w:lang w:val="en-US"/>
              </w:rPr>
              <w:t>Fikus-Kohut</w:t>
            </w:r>
            <w:proofErr w:type="spellEnd"/>
          </w:p>
          <w:p w14:paraId="74CFEF09" w14:textId="77777777" w:rsidR="0028209F" w:rsidRPr="00C60314" w:rsidRDefault="0028209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28209F" w:rsidRPr="00C60314" w14:paraId="03FD93D7" w14:textId="77777777">
              <w:tc>
                <w:tcPr>
                  <w:tcW w:w="4705" w:type="dxa"/>
                  <w:vAlign w:val="center"/>
                </w:tcPr>
                <w:p w14:paraId="6812340A" w14:textId="77777777" w:rsidR="0028209F" w:rsidRPr="00C60314" w:rsidRDefault="0028209F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1D634292" w14:textId="77777777" w:rsidR="0028209F" w:rsidRPr="00C60314" w:rsidRDefault="0028209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28209F" w:rsidRPr="00C60314" w14:paraId="2FC87FAA" w14:textId="77777777">
              <w:tc>
                <w:tcPr>
                  <w:tcW w:w="4705" w:type="dxa"/>
                  <w:vAlign w:val="bottom"/>
                </w:tcPr>
                <w:p w14:paraId="321D4672" w14:textId="77777777" w:rsidR="0028209F" w:rsidRPr="00C60314" w:rsidRDefault="0028209F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282444C1" w14:textId="0BE02998" w:rsidR="0028209F" w:rsidRPr="00F42B73" w:rsidRDefault="00F42B73" w:rsidP="00425A06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pl-PL"/>
                    </w:rPr>
                    <w:t>25.06.2019</w:t>
                  </w:r>
                </w:p>
              </w:tc>
              <w:tc>
                <w:tcPr>
                  <w:tcW w:w="4367" w:type="dxa"/>
                  <w:vAlign w:val="bottom"/>
                </w:tcPr>
                <w:p w14:paraId="126E6294" w14:textId="4860953F" w:rsidR="0028209F" w:rsidRPr="00F42B73" w:rsidRDefault="00F42B73" w:rsidP="00425A06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pl-PL"/>
                    </w:rPr>
                    <w:t>mgr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pl-PL"/>
                    </w:rPr>
                    <w:t xml:space="preserve"> Monika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pl-PL"/>
                    </w:rPr>
                    <w:t>Fikus-Kohut</w:t>
                  </w:r>
                  <w:proofErr w:type="spellEnd"/>
                </w:p>
              </w:tc>
            </w:tr>
            <w:tr w:rsidR="0028209F" w:rsidRPr="00C75CD9" w14:paraId="24108FC7" w14:textId="77777777">
              <w:tc>
                <w:tcPr>
                  <w:tcW w:w="9072" w:type="dxa"/>
                  <w:gridSpan w:val="2"/>
                  <w:vAlign w:val="center"/>
                </w:tcPr>
                <w:p w14:paraId="39D66391" w14:textId="77777777" w:rsidR="0028209F" w:rsidRPr="00C60314" w:rsidRDefault="0028209F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70B67E1A" w14:textId="77777777" w:rsidR="0028209F" w:rsidRPr="00C60314" w:rsidRDefault="0028209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28209F" w:rsidRPr="00C60314" w14:paraId="75CE244D" w14:textId="77777777">
              <w:tc>
                <w:tcPr>
                  <w:tcW w:w="9072" w:type="dxa"/>
                  <w:gridSpan w:val="2"/>
                  <w:vAlign w:val="center"/>
                </w:tcPr>
                <w:p w14:paraId="2A68812A" w14:textId="77777777" w:rsidR="0028209F" w:rsidRPr="00C60314" w:rsidRDefault="0028209F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062FE0C2" w14:textId="77777777" w:rsidR="0028209F" w:rsidRPr="00C60314" w:rsidRDefault="0028209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14:paraId="00539629" w14:textId="77777777" w:rsidR="0028209F" w:rsidRPr="00C60314" w:rsidRDefault="0028209F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14:paraId="21B463DC" w14:textId="77777777" w:rsidR="0028209F" w:rsidRPr="00C60314" w:rsidRDefault="0028209F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28209F" w:rsidRPr="00C60314" w14:paraId="7495E4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4594032B" w14:textId="77777777" w:rsidR="0028209F" w:rsidRPr="00C60314" w:rsidRDefault="0028209F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14:paraId="5A4A6F1F" w14:textId="77777777" w:rsidR="0028209F" w:rsidRPr="00C60314" w:rsidRDefault="0028209F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28209F" w:rsidRPr="00C60314" w14:paraId="3EA018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3572E10C" w14:textId="77777777" w:rsidR="0028209F" w:rsidRPr="00C60314" w:rsidRDefault="0028209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13304A53" w14:textId="77777777" w:rsidR="0028209F" w:rsidRPr="00C60314" w:rsidRDefault="0028209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1ECAC338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6CE4" w14:textId="77777777" w:rsidR="005360E9" w:rsidRDefault="005360E9" w:rsidP="00420C0C">
      <w:pPr>
        <w:spacing w:after="0" w:line="240" w:lineRule="auto"/>
      </w:pPr>
      <w:r>
        <w:separator/>
      </w:r>
    </w:p>
  </w:endnote>
  <w:endnote w:type="continuationSeparator" w:id="0">
    <w:p w14:paraId="43DA75AC" w14:textId="77777777" w:rsidR="005360E9" w:rsidRDefault="005360E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931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14:paraId="062BECD3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C976" w14:textId="77777777" w:rsidR="005360E9" w:rsidRDefault="005360E9" w:rsidP="00420C0C">
      <w:pPr>
        <w:spacing w:after="0" w:line="240" w:lineRule="auto"/>
      </w:pPr>
      <w:r>
        <w:separator/>
      </w:r>
    </w:p>
  </w:footnote>
  <w:footnote w:type="continuationSeparator" w:id="0">
    <w:p w14:paraId="5C01A49F" w14:textId="77777777" w:rsidR="005360E9" w:rsidRDefault="005360E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D334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67B2B7" wp14:editId="013FDC05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14:paraId="0C8F3C4C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14:paraId="6E08F13E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14:paraId="681BDC38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14:paraId="0FDC4490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F84A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9E84E83" wp14:editId="3018AEE4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281A0DE5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0A93C9F5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62B78595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01DB"/>
    <w:rsid w:val="000D4F73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8209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B5846"/>
    <w:rsid w:val="003C5D50"/>
    <w:rsid w:val="003D495E"/>
    <w:rsid w:val="00401069"/>
    <w:rsid w:val="00420C0C"/>
    <w:rsid w:val="00425A06"/>
    <w:rsid w:val="004430C2"/>
    <w:rsid w:val="00463457"/>
    <w:rsid w:val="004F0142"/>
    <w:rsid w:val="004F272A"/>
    <w:rsid w:val="004F77F9"/>
    <w:rsid w:val="005360E9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91561C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C0F2C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42B73"/>
    <w:rsid w:val="00F60FD4"/>
    <w:rsid w:val="00F62883"/>
    <w:rsid w:val="00F76120"/>
    <w:rsid w:val="00F813C8"/>
    <w:rsid w:val="00F85CFA"/>
    <w:rsid w:val="00F87500"/>
    <w:rsid w:val="00FD0F8C"/>
    <w:rsid w:val="00FF1E0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DBECB"/>
  <w15:docId w15:val="{BF355489-524F-4476-AA23-08F19FA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2019-06-26T07:29:00Z</dcterms:created>
  <dcterms:modified xsi:type="dcterms:W3CDTF">2019-06-26T07:29:00Z</dcterms:modified>
</cp:coreProperties>
</file>