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54"/>
        <w:gridCol w:w="41"/>
        <w:gridCol w:w="526"/>
        <w:gridCol w:w="396"/>
        <w:gridCol w:w="567"/>
        <w:gridCol w:w="567"/>
        <w:gridCol w:w="567"/>
        <w:gridCol w:w="567"/>
        <w:gridCol w:w="284"/>
        <w:gridCol w:w="283"/>
        <w:gridCol w:w="567"/>
        <w:gridCol w:w="426"/>
        <w:gridCol w:w="708"/>
        <w:gridCol w:w="284"/>
        <w:gridCol w:w="283"/>
        <w:gridCol w:w="567"/>
        <w:gridCol w:w="459"/>
        <w:gridCol w:w="279"/>
      </w:tblGrid>
      <w:tr w:rsidR="006E1C08" w:rsidRPr="00C60314" w:rsidTr="006363B2">
        <w:tc>
          <w:tcPr>
            <w:tcW w:w="9640" w:type="dxa"/>
            <w:gridSpan w:val="21"/>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AB2BDC">
              <w:rPr>
                <w:rFonts w:ascii="Calibri Light" w:hAnsi="Calibri Light"/>
                <w:b/>
                <w:sz w:val="24"/>
                <w:szCs w:val="24"/>
                <w:lang w:val="en-US"/>
              </w:rPr>
              <w:t>2018-2023</w:t>
            </w:r>
          </w:p>
        </w:tc>
      </w:tr>
      <w:tr w:rsidR="006E1C08" w:rsidRPr="00C60314" w:rsidTr="006363B2">
        <w:tc>
          <w:tcPr>
            <w:tcW w:w="9640" w:type="dxa"/>
            <w:gridSpan w:val="21"/>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6363B2">
        <w:trPr>
          <w:trHeight w:val="818"/>
        </w:trPr>
        <w:tc>
          <w:tcPr>
            <w:tcW w:w="2836"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804" w:type="dxa"/>
            <w:gridSpan w:val="15"/>
          </w:tcPr>
          <w:p w:rsidR="00AB2BDC" w:rsidRDefault="00AB2BDC" w:rsidP="00C12051">
            <w:pPr>
              <w:pStyle w:val="Pa3"/>
              <w:spacing w:line="276" w:lineRule="auto"/>
              <w:rPr>
                <w:rFonts w:ascii="Calibri Light" w:hAnsi="Calibri Light"/>
                <w:b/>
                <w:sz w:val="22"/>
                <w:szCs w:val="22"/>
                <w:lang w:val="en-US"/>
              </w:rPr>
            </w:pPr>
          </w:p>
          <w:p w:rsidR="003C37B4" w:rsidRPr="003C37B4" w:rsidRDefault="00AB2BDC" w:rsidP="00C12051">
            <w:pPr>
              <w:pStyle w:val="Pa3"/>
              <w:spacing w:line="276" w:lineRule="auto"/>
              <w:rPr>
                <w:rFonts w:ascii="Calibri Light" w:hAnsi="Calibri Light"/>
                <w:b/>
                <w:sz w:val="22"/>
                <w:szCs w:val="22"/>
                <w:lang w:val="en-US"/>
              </w:rPr>
            </w:pPr>
            <w:r>
              <w:rPr>
                <w:rFonts w:ascii="Calibri Light" w:hAnsi="Calibri Light"/>
                <w:b/>
                <w:sz w:val="22"/>
                <w:szCs w:val="22"/>
                <w:lang w:val="en-US"/>
              </w:rPr>
              <w:t>Pharmacology</w:t>
            </w:r>
          </w:p>
        </w:tc>
      </w:tr>
      <w:tr w:rsidR="006E1C08" w:rsidRPr="00C60314" w:rsidTr="006363B2">
        <w:tc>
          <w:tcPr>
            <w:tcW w:w="283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804" w:type="dxa"/>
            <w:gridSpan w:val="15"/>
          </w:tcPr>
          <w:p w:rsidR="006E1C08" w:rsidRPr="003C37B4" w:rsidRDefault="00AB2BDC" w:rsidP="00C12051">
            <w:pPr>
              <w:spacing w:after="0"/>
              <w:rPr>
                <w:rFonts w:ascii="Calibri Light" w:hAnsi="Calibri Light"/>
                <w:lang w:val="en-US"/>
              </w:rPr>
            </w:pPr>
            <w:r>
              <w:rPr>
                <w:rFonts w:ascii="Calibri Light" w:hAnsi="Calibri Light"/>
                <w:lang w:val="en-US"/>
              </w:rPr>
              <w:t>Dentistry</w:t>
            </w:r>
          </w:p>
        </w:tc>
      </w:tr>
      <w:tr w:rsidR="006E1C08" w:rsidRPr="00C60314" w:rsidTr="006363B2">
        <w:tc>
          <w:tcPr>
            <w:tcW w:w="283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804" w:type="dxa"/>
            <w:gridSpan w:val="15"/>
          </w:tcPr>
          <w:p w:rsidR="006E1C08" w:rsidRPr="003C37B4" w:rsidRDefault="00AB2BDC" w:rsidP="00C12051">
            <w:pPr>
              <w:spacing w:after="0"/>
              <w:rPr>
                <w:rFonts w:ascii="Calibri Light" w:hAnsi="Calibri Light"/>
                <w:lang w:val="en-US"/>
              </w:rPr>
            </w:pPr>
            <w:r>
              <w:rPr>
                <w:rFonts w:ascii="Calibri Light" w:hAnsi="Calibri Light"/>
                <w:lang w:val="en-US"/>
              </w:rPr>
              <w:t>Dentistry</w:t>
            </w:r>
          </w:p>
        </w:tc>
      </w:tr>
      <w:tr w:rsidR="006E1C08" w:rsidRPr="00C60314" w:rsidTr="006363B2">
        <w:tc>
          <w:tcPr>
            <w:tcW w:w="2836"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804" w:type="dxa"/>
            <w:gridSpan w:val="15"/>
          </w:tcPr>
          <w:p w:rsidR="006E1C08" w:rsidRPr="003C37B4" w:rsidRDefault="006E1C08" w:rsidP="00C12051">
            <w:pPr>
              <w:spacing w:after="0"/>
              <w:rPr>
                <w:rFonts w:ascii="Calibri Light" w:hAnsi="Calibri Light"/>
                <w:lang w:val="en-US"/>
              </w:rPr>
            </w:pPr>
          </w:p>
        </w:tc>
      </w:tr>
      <w:tr w:rsidR="006E1C08" w:rsidRPr="00C60314" w:rsidTr="006363B2">
        <w:tc>
          <w:tcPr>
            <w:tcW w:w="283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804" w:type="dxa"/>
            <w:gridSpan w:val="15"/>
          </w:tcPr>
          <w:p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AB2BDC" w:rsidRPr="00AB2BDC">
              <w:rPr>
                <w:rFonts w:ascii="Calibri Light" w:hAnsi="Calibri Light"/>
                <w:b/>
                <w:bCs/>
                <w:lang w:val="en-US"/>
              </w:rPr>
              <w:t>X</w:t>
            </w:r>
            <w:r w:rsidR="006E1C08" w:rsidRPr="003C37B4">
              <w:rPr>
                <w:rFonts w:ascii="Calibri Light" w:hAnsi="Calibri Light"/>
                <w:lang w:val="en-US"/>
              </w:rPr>
              <w:t>*</w:t>
            </w:r>
          </w:p>
          <w:p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AA4401" w:rsidTr="006363B2">
        <w:tc>
          <w:tcPr>
            <w:tcW w:w="2836"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804" w:type="dxa"/>
            <w:gridSpan w:val="15"/>
          </w:tcPr>
          <w:p w:rsidR="006E1C08" w:rsidRPr="003C37B4" w:rsidRDefault="00AB2BDC" w:rsidP="004F272A">
            <w:pPr>
              <w:spacing w:after="0"/>
              <w:rPr>
                <w:rFonts w:ascii="Calibri Light" w:hAnsi="Calibri Light"/>
                <w:lang w:val="en-US"/>
              </w:rPr>
            </w:pPr>
            <w:r w:rsidRPr="00AB2BDC">
              <w:rPr>
                <w:rFonts w:ascii="Calibri Light" w:hAnsi="Calibri Light"/>
                <w:b/>
                <w:bCs/>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sidRPr="00AB2BDC">
              <w:rPr>
                <w:rFonts w:ascii="Calibri Light" w:hAnsi="Calibri Light"/>
                <w:b/>
                <w:bCs/>
                <w:lang w:val="en-US"/>
              </w:rPr>
              <w:t>X</w:t>
            </w:r>
            <w:r w:rsidR="004F272A" w:rsidRPr="003C37B4">
              <w:rPr>
                <w:rFonts w:ascii="Calibri Light" w:hAnsi="Calibri Light"/>
                <w:lang w:val="en-US"/>
              </w:rPr>
              <w:t xml:space="preserve"> </w:t>
            </w:r>
            <w:r w:rsidR="00D15DCD" w:rsidRPr="003C37B4">
              <w:rPr>
                <w:rFonts w:ascii="Calibri Light" w:hAnsi="Calibri Light"/>
                <w:lang w:val="en-US"/>
              </w:rPr>
              <w:t>part-time</w:t>
            </w:r>
          </w:p>
        </w:tc>
      </w:tr>
      <w:tr w:rsidR="006E1C08" w:rsidRPr="00C60314" w:rsidTr="006363B2">
        <w:tc>
          <w:tcPr>
            <w:tcW w:w="283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48" w:type="dxa"/>
            <w:gridSpan w:val="6"/>
          </w:tcPr>
          <w:p w:rsidR="006E1C08" w:rsidRPr="003C37B4" w:rsidRDefault="00AB2BDC" w:rsidP="00C12051">
            <w:pPr>
              <w:spacing w:after="0"/>
              <w:rPr>
                <w:rFonts w:ascii="Calibri Light" w:hAnsi="Calibri Light"/>
                <w:lang w:val="en-US"/>
              </w:rPr>
            </w:pPr>
            <w:r>
              <w:rPr>
                <w:rFonts w:ascii="Calibri Light" w:hAnsi="Calibri Light"/>
                <w:lang w:val="en-US"/>
              </w:rPr>
              <w:t>III</w:t>
            </w:r>
          </w:p>
        </w:tc>
        <w:tc>
          <w:tcPr>
            <w:tcW w:w="1276" w:type="dxa"/>
            <w:gridSpan w:val="3"/>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p>
        </w:tc>
        <w:tc>
          <w:tcPr>
            <w:tcW w:w="2580" w:type="dxa"/>
            <w:gridSpan w:val="6"/>
          </w:tcPr>
          <w:p w:rsidR="002D3307" w:rsidRPr="003C37B4" w:rsidRDefault="00AB2BDC" w:rsidP="006408F3">
            <w:pPr>
              <w:spacing w:after="0"/>
              <w:rPr>
                <w:rFonts w:ascii="Calibri Light" w:hAnsi="Calibri Light"/>
                <w:lang w:val="en-US"/>
              </w:rPr>
            </w:pPr>
            <w:r w:rsidRPr="00AB2BDC">
              <w:rPr>
                <w:rFonts w:ascii="Calibri Light" w:hAnsi="Calibri Light"/>
                <w:b/>
                <w:bCs/>
                <w:lang w:val="en-US"/>
              </w:rPr>
              <w:t>X</w:t>
            </w:r>
            <w:r w:rsidR="002D3307"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rsidR="006E1C08" w:rsidRPr="003C37B4" w:rsidRDefault="00AB2BDC" w:rsidP="00C12051">
            <w:pPr>
              <w:spacing w:after="0"/>
              <w:rPr>
                <w:rFonts w:ascii="Calibri Light" w:hAnsi="Calibri Light"/>
                <w:lang w:val="en-US"/>
              </w:rPr>
            </w:pPr>
            <w:r w:rsidRPr="00AB2BDC">
              <w:rPr>
                <w:rFonts w:ascii="Calibri Light" w:hAnsi="Calibri Light"/>
                <w:b/>
                <w:bCs/>
                <w:lang w:val="en-US"/>
              </w:rPr>
              <w:t>X</w:t>
            </w:r>
            <w:r w:rsidR="002D3307"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AA4401" w:rsidTr="006363B2">
        <w:tc>
          <w:tcPr>
            <w:tcW w:w="2836"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804" w:type="dxa"/>
            <w:gridSpan w:val="15"/>
          </w:tcPr>
          <w:p w:rsidR="004F272A" w:rsidRPr="003C37B4" w:rsidRDefault="00AB2BDC" w:rsidP="00D15DCD">
            <w:pPr>
              <w:spacing w:after="0"/>
              <w:rPr>
                <w:rFonts w:ascii="Calibri Light" w:hAnsi="Calibri Light"/>
                <w:lang w:val="en-US"/>
              </w:rPr>
            </w:pPr>
            <w:r w:rsidRPr="00AB2BDC">
              <w:rPr>
                <w:rFonts w:ascii="Calibri Light" w:hAnsi="Calibri Light"/>
                <w:b/>
                <w:bCs/>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rsidTr="006363B2">
        <w:tc>
          <w:tcPr>
            <w:tcW w:w="283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804" w:type="dxa"/>
            <w:gridSpan w:val="15"/>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major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rsidTr="006363B2">
        <w:tc>
          <w:tcPr>
            <w:tcW w:w="283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804" w:type="dxa"/>
            <w:gridSpan w:val="15"/>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8866F3" w:rsidRPr="00E25545">
              <w:rPr>
                <w:rFonts w:ascii="Calibri Light" w:hAnsi="Calibri Light"/>
                <w:b/>
                <w:bCs/>
              </w:rPr>
              <w:t>X</w:t>
            </w:r>
            <w:r w:rsidRPr="003C37B4">
              <w:rPr>
                <w:rFonts w:ascii="Calibri Light" w:hAnsi="Calibri Light"/>
                <w:lang w:val="en-US"/>
              </w:rPr>
              <w:t xml:space="preserve">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rsidTr="006363B2">
        <w:tc>
          <w:tcPr>
            <w:tcW w:w="9640" w:type="dxa"/>
            <w:gridSpan w:val="21"/>
          </w:tcPr>
          <w:p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rsidTr="006363B2">
        <w:tc>
          <w:tcPr>
            <w:tcW w:w="9640" w:type="dxa"/>
            <w:gridSpan w:val="21"/>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rsidTr="006363B2">
        <w:tc>
          <w:tcPr>
            <w:tcW w:w="9640" w:type="dxa"/>
            <w:gridSpan w:val="21"/>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rsidTr="006363B2">
        <w:trPr>
          <w:trHeight w:val="2089"/>
        </w:trPr>
        <w:tc>
          <w:tcPr>
            <w:tcW w:w="1815" w:type="dxa"/>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54" w:type="dxa"/>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567" w:type="dxa"/>
            <w:gridSpan w:val="2"/>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39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738" w:type="dxa"/>
            <w:gridSpan w:val="2"/>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rsidTr="006363B2">
        <w:trPr>
          <w:trHeight w:val="522"/>
        </w:trPr>
        <w:tc>
          <w:tcPr>
            <w:tcW w:w="9640" w:type="dxa"/>
            <w:gridSpan w:val="21"/>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AB2BDC" w:rsidRPr="00C60314" w:rsidTr="006363B2">
        <w:trPr>
          <w:trHeight w:val="546"/>
        </w:trPr>
        <w:tc>
          <w:tcPr>
            <w:tcW w:w="1815" w:type="dxa"/>
            <w:gridSpan w:val="3"/>
          </w:tcPr>
          <w:p w:rsidR="00AB2BDC" w:rsidRPr="00D51F11" w:rsidRDefault="00AB2BDC" w:rsidP="00AB2BDC">
            <w:pPr>
              <w:spacing w:after="0" w:line="240" w:lineRule="auto"/>
              <w:rPr>
                <w:rFonts w:ascii="Calibri Light" w:hAnsi="Calibri Light"/>
                <w:b/>
                <w:lang w:val="en-US"/>
              </w:rPr>
            </w:pPr>
            <w:r w:rsidRPr="00D51F11">
              <w:rPr>
                <w:rFonts w:ascii="Calibri Light" w:hAnsi="Calibri Light"/>
                <w:b/>
                <w:lang w:val="en-US"/>
              </w:rPr>
              <w:t>Department of Pharmacology</w:t>
            </w:r>
          </w:p>
        </w:tc>
        <w:tc>
          <w:tcPr>
            <w:tcW w:w="454" w:type="dxa"/>
          </w:tcPr>
          <w:p w:rsidR="00AB2BDC" w:rsidRPr="00D51F11" w:rsidRDefault="00AB2BDC" w:rsidP="00AB2BDC">
            <w:pPr>
              <w:spacing w:after="0" w:line="240" w:lineRule="auto"/>
              <w:jc w:val="center"/>
              <w:rPr>
                <w:rFonts w:ascii="Calibri Light" w:hAnsi="Calibri Light"/>
                <w:b/>
                <w:lang w:val="en-US"/>
              </w:rPr>
            </w:pPr>
            <w:r w:rsidRPr="00D51F11">
              <w:rPr>
                <w:rFonts w:ascii="Calibri Light" w:hAnsi="Calibri Light"/>
                <w:b/>
                <w:lang w:val="en-US"/>
              </w:rPr>
              <w:t>15</w:t>
            </w:r>
          </w:p>
        </w:tc>
        <w:tc>
          <w:tcPr>
            <w:tcW w:w="567" w:type="dxa"/>
            <w:gridSpan w:val="2"/>
          </w:tcPr>
          <w:p w:rsidR="00AB2BDC" w:rsidRPr="00D51F11" w:rsidRDefault="00AB2BDC" w:rsidP="00AB2BDC">
            <w:pPr>
              <w:spacing w:after="0" w:line="240" w:lineRule="auto"/>
              <w:jc w:val="center"/>
              <w:rPr>
                <w:rFonts w:ascii="Calibri Light" w:hAnsi="Calibri Light"/>
                <w:b/>
                <w:lang w:val="en-US"/>
              </w:rPr>
            </w:pPr>
            <w:r w:rsidRPr="00D51F11">
              <w:rPr>
                <w:rFonts w:ascii="Calibri Light" w:hAnsi="Calibri Light"/>
                <w:b/>
                <w:lang w:val="en-US"/>
              </w:rPr>
              <w:t>10</w:t>
            </w:r>
          </w:p>
        </w:tc>
        <w:tc>
          <w:tcPr>
            <w:tcW w:w="396" w:type="dxa"/>
          </w:tcPr>
          <w:p w:rsidR="00AB2BDC" w:rsidRPr="00D51F11" w:rsidRDefault="00AB2BDC" w:rsidP="00AB2BDC">
            <w:pPr>
              <w:spacing w:after="0" w:line="240" w:lineRule="auto"/>
              <w:jc w:val="center"/>
              <w:rPr>
                <w:rFonts w:ascii="Calibri Light" w:hAnsi="Calibri Light"/>
                <w:b/>
                <w:lang w:val="en-US"/>
              </w:rPr>
            </w:pPr>
          </w:p>
        </w:tc>
        <w:tc>
          <w:tcPr>
            <w:tcW w:w="567" w:type="dxa"/>
          </w:tcPr>
          <w:p w:rsidR="00AB2BDC" w:rsidRPr="00D51F11" w:rsidRDefault="00AB2BDC" w:rsidP="00AB2BDC">
            <w:pPr>
              <w:spacing w:after="0" w:line="240" w:lineRule="auto"/>
              <w:jc w:val="center"/>
              <w:rPr>
                <w:rFonts w:ascii="Calibri Light" w:hAnsi="Calibri Light"/>
                <w:b/>
                <w:lang w:val="en-US"/>
              </w:rPr>
            </w:pPr>
            <w:r w:rsidRPr="00D51F11">
              <w:rPr>
                <w:rFonts w:ascii="Calibri Light" w:hAnsi="Calibri Light"/>
                <w:b/>
                <w:lang w:val="en-US"/>
              </w:rPr>
              <w:t>20</w:t>
            </w:r>
          </w:p>
        </w:tc>
        <w:tc>
          <w:tcPr>
            <w:tcW w:w="567" w:type="dxa"/>
          </w:tcPr>
          <w:p w:rsidR="00AB2BDC" w:rsidRPr="003C37B4" w:rsidRDefault="00AB2BDC" w:rsidP="00AB2BDC">
            <w:pPr>
              <w:spacing w:after="0" w:line="240" w:lineRule="auto"/>
              <w:rPr>
                <w:rFonts w:ascii="Calibri Light" w:hAnsi="Calibri Light"/>
                <w:b/>
                <w:lang w:val="en-US"/>
              </w:rPr>
            </w:pPr>
          </w:p>
        </w:tc>
        <w:tc>
          <w:tcPr>
            <w:tcW w:w="567" w:type="dxa"/>
          </w:tcPr>
          <w:p w:rsidR="00AB2BDC" w:rsidRPr="003C37B4" w:rsidRDefault="00AB2BDC" w:rsidP="00AB2BDC">
            <w:pPr>
              <w:spacing w:after="0" w:line="240" w:lineRule="auto"/>
              <w:rPr>
                <w:rFonts w:ascii="Calibri Light" w:hAnsi="Calibri Light"/>
                <w:b/>
                <w:lang w:val="en-US"/>
              </w:rPr>
            </w:pPr>
          </w:p>
        </w:tc>
        <w:tc>
          <w:tcPr>
            <w:tcW w:w="567" w:type="dxa"/>
          </w:tcPr>
          <w:p w:rsidR="00AB2BDC" w:rsidRPr="003C37B4" w:rsidRDefault="00AB2BDC" w:rsidP="00AB2BDC">
            <w:pPr>
              <w:spacing w:after="0" w:line="240" w:lineRule="auto"/>
              <w:rPr>
                <w:rFonts w:ascii="Calibri Light" w:hAnsi="Calibri Light"/>
                <w:lang w:val="en-US"/>
              </w:rPr>
            </w:pPr>
          </w:p>
        </w:tc>
        <w:tc>
          <w:tcPr>
            <w:tcW w:w="567" w:type="dxa"/>
            <w:gridSpan w:val="2"/>
          </w:tcPr>
          <w:p w:rsidR="00AB2BDC" w:rsidRPr="003C37B4" w:rsidRDefault="00AB2BDC" w:rsidP="00AB2BDC">
            <w:pPr>
              <w:spacing w:after="0" w:line="240" w:lineRule="auto"/>
              <w:rPr>
                <w:rFonts w:ascii="Calibri Light" w:hAnsi="Calibri Light"/>
                <w:lang w:val="en-US"/>
              </w:rPr>
            </w:pPr>
          </w:p>
        </w:tc>
        <w:tc>
          <w:tcPr>
            <w:tcW w:w="567" w:type="dxa"/>
          </w:tcPr>
          <w:p w:rsidR="00AB2BDC" w:rsidRPr="003C37B4" w:rsidRDefault="00AB2BDC" w:rsidP="00AB2BDC">
            <w:pPr>
              <w:spacing w:after="0" w:line="240" w:lineRule="auto"/>
              <w:rPr>
                <w:rFonts w:ascii="Calibri Light" w:hAnsi="Calibri Light"/>
                <w:lang w:val="en-US"/>
              </w:rPr>
            </w:pPr>
          </w:p>
        </w:tc>
        <w:tc>
          <w:tcPr>
            <w:tcW w:w="426" w:type="dxa"/>
          </w:tcPr>
          <w:p w:rsidR="00AB2BDC" w:rsidRPr="003C37B4" w:rsidRDefault="00AB2BDC" w:rsidP="00AB2BDC">
            <w:pPr>
              <w:spacing w:after="0" w:line="240" w:lineRule="auto"/>
              <w:rPr>
                <w:rFonts w:ascii="Calibri Light" w:hAnsi="Calibri Light"/>
                <w:lang w:val="en-US"/>
              </w:rPr>
            </w:pPr>
          </w:p>
        </w:tc>
        <w:tc>
          <w:tcPr>
            <w:tcW w:w="708" w:type="dxa"/>
          </w:tcPr>
          <w:p w:rsidR="00AB2BDC" w:rsidRPr="003C37B4" w:rsidRDefault="00AB2BDC" w:rsidP="00AB2BDC">
            <w:pPr>
              <w:spacing w:after="0" w:line="240" w:lineRule="auto"/>
              <w:rPr>
                <w:rFonts w:ascii="Calibri Light" w:hAnsi="Calibri Light"/>
                <w:lang w:val="en-US"/>
              </w:rPr>
            </w:pPr>
          </w:p>
        </w:tc>
        <w:tc>
          <w:tcPr>
            <w:tcW w:w="567" w:type="dxa"/>
            <w:gridSpan w:val="2"/>
          </w:tcPr>
          <w:p w:rsidR="00AB2BDC" w:rsidRPr="003C37B4" w:rsidRDefault="00AB2BDC" w:rsidP="00AB2BDC">
            <w:pPr>
              <w:spacing w:after="0" w:line="240" w:lineRule="auto"/>
              <w:rPr>
                <w:rFonts w:ascii="Calibri Light" w:hAnsi="Calibri Light"/>
                <w:lang w:val="en-US"/>
              </w:rPr>
            </w:pPr>
          </w:p>
        </w:tc>
        <w:tc>
          <w:tcPr>
            <w:tcW w:w="567" w:type="dxa"/>
          </w:tcPr>
          <w:p w:rsidR="00AB2BDC" w:rsidRPr="003C37B4" w:rsidRDefault="00AB2BDC" w:rsidP="00AB2BDC">
            <w:pPr>
              <w:spacing w:after="0" w:line="240" w:lineRule="auto"/>
              <w:rPr>
                <w:rFonts w:ascii="Calibri Light" w:hAnsi="Calibri Light"/>
                <w:lang w:val="en-US"/>
              </w:rPr>
            </w:pPr>
          </w:p>
        </w:tc>
        <w:tc>
          <w:tcPr>
            <w:tcW w:w="738" w:type="dxa"/>
            <w:gridSpan w:val="2"/>
          </w:tcPr>
          <w:p w:rsidR="00AB2BDC" w:rsidRPr="003C37B4" w:rsidRDefault="00AB2BDC" w:rsidP="00AB2BDC">
            <w:pPr>
              <w:spacing w:after="0" w:line="240" w:lineRule="auto"/>
              <w:rPr>
                <w:rFonts w:ascii="Calibri Light" w:hAnsi="Calibri Light"/>
                <w:lang w:val="en-US"/>
              </w:rPr>
            </w:pPr>
          </w:p>
        </w:tc>
      </w:tr>
      <w:tr w:rsidR="00AB2BDC" w:rsidRPr="00C60314" w:rsidTr="006363B2">
        <w:trPr>
          <w:trHeight w:val="410"/>
        </w:trPr>
        <w:tc>
          <w:tcPr>
            <w:tcW w:w="9640" w:type="dxa"/>
            <w:gridSpan w:val="21"/>
          </w:tcPr>
          <w:p w:rsidR="00AB2BDC" w:rsidRPr="003C37B4" w:rsidRDefault="00AB2BDC" w:rsidP="00AB2BDC">
            <w:pPr>
              <w:spacing w:after="0" w:line="240" w:lineRule="auto"/>
              <w:rPr>
                <w:rFonts w:ascii="Calibri Light" w:hAnsi="Calibri Light"/>
                <w:b/>
                <w:sz w:val="10"/>
                <w:szCs w:val="10"/>
                <w:lang w:val="en-US"/>
              </w:rPr>
            </w:pPr>
          </w:p>
          <w:p w:rsidR="00AB2BDC" w:rsidRPr="003C37B4" w:rsidRDefault="00AB2BDC" w:rsidP="00AB2BDC">
            <w:pPr>
              <w:spacing w:after="0" w:line="240" w:lineRule="auto"/>
              <w:rPr>
                <w:rFonts w:ascii="Calibri Light" w:hAnsi="Calibri Light"/>
                <w:b/>
                <w:lang w:val="en-US"/>
              </w:rPr>
            </w:pPr>
            <w:r w:rsidRPr="003C37B4">
              <w:rPr>
                <w:rFonts w:ascii="Calibri Light" w:hAnsi="Calibri Light"/>
                <w:b/>
                <w:lang w:val="en-US"/>
              </w:rPr>
              <w:t>Summer Semester</w:t>
            </w:r>
          </w:p>
        </w:tc>
      </w:tr>
      <w:tr w:rsidR="00AB2BDC" w:rsidRPr="00C60314" w:rsidTr="006363B2">
        <w:trPr>
          <w:trHeight w:val="546"/>
        </w:trPr>
        <w:tc>
          <w:tcPr>
            <w:tcW w:w="1815" w:type="dxa"/>
            <w:gridSpan w:val="3"/>
          </w:tcPr>
          <w:p w:rsidR="00AB2BDC" w:rsidRPr="00D51F11" w:rsidRDefault="00AB2BDC" w:rsidP="00AB2BDC">
            <w:pPr>
              <w:spacing w:after="0" w:line="240" w:lineRule="auto"/>
              <w:rPr>
                <w:rFonts w:ascii="Calibri Light" w:hAnsi="Calibri Light"/>
                <w:b/>
                <w:lang w:val="en-US"/>
              </w:rPr>
            </w:pPr>
            <w:r w:rsidRPr="00D51F11">
              <w:rPr>
                <w:rFonts w:ascii="Calibri Light" w:hAnsi="Calibri Light"/>
                <w:b/>
                <w:lang w:val="en-US"/>
              </w:rPr>
              <w:t>Department of Pharmacology</w:t>
            </w:r>
          </w:p>
        </w:tc>
        <w:tc>
          <w:tcPr>
            <w:tcW w:w="454" w:type="dxa"/>
          </w:tcPr>
          <w:p w:rsidR="00AB2BDC" w:rsidRPr="00D51F11" w:rsidRDefault="00AB2BDC" w:rsidP="00AB2BDC">
            <w:pPr>
              <w:spacing w:after="0" w:line="240" w:lineRule="auto"/>
              <w:jc w:val="center"/>
              <w:rPr>
                <w:rFonts w:ascii="Calibri Light" w:hAnsi="Calibri Light"/>
                <w:b/>
                <w:lang w:val="en-US"/>
              </w:rPr>
            </w:pPr>
            <w:r w:rsidRPr="00D51F11">
              <w:rPr>
                <w:rFonts w:ascii="Calibri Light" w:hAnsi="Calibri Light"/>
                <w:b/>
                <w:lang w:val="en-US"/>
              </w:rPr>
              <w:t>1</w:t>
            </w:r>
            <w:r>
              <w:rPr>
                <w:rFonts w:ascii="Calibri Light" w:hAnsi="Calibri Light"/>
                <w:b/>
                <w:lang w:val="en-US"/>
              </w:rPr>
              <w:t>0</w:t>
            </w:r>
          </w:p>
        </w:tc>
        <w:tc>
          <w:tcPr>
            <w:tcW w:w="567" w:type="dxa"/>
            <w:gridSpan w:val="2"/>
          </w:tcPr>
          <w:p w:rsidR="00AB2BDC" w:rsidRPr="00D51F11" w:rsidRDefault="00AB2BDC" w:rsidP="00AB2BDC">
            <w:pPr>
              <w:spacing w:after="0" w:line="240" w:lineRule="auto"/>
              <w:jc w:val="center"/>
              <w:rPr>
                <w:rFonts w:ascii="Calibri Light" w:hAnsi="Calibri Light"/>
                <w:b/>
                <w:lang w:val="en-US"/>
              </w:rPr>
            </w:pPr>
            <w:r w:rsidRPr="00D51F11">
              <w:rPr>
                <w:rFonts w:ascii="Calibri Light" w:hAnsi="Calibri Light"/>
                <w:b/>
                <w:lang w:val="en-US"/>
              </w:rPr>
              <w:t>10</w:t>
            </w:r>
          </w:p>
        </w:tc>
        <w:tc>
          <w:tcPr>
            <w:tcW w:w="396" w:type="dxa"/>
          </w:tcPr>
          <w:p w:rsidR="00AB2BDC" w:rsidRPr="00D51F11" w:rsidRDefault="00AB2BDC" w:rsidP="00AB2BDC">
            <w:pPr>
              <w:spacing w:after="0" w:line="240" w:lineRule="auto"/>
              <w:jc w:val="center"/>
              <w:rPr>
                <w:rFonts w:ascii="Calibri Light" w:hAnsi="Calibri Light"/>
                <w:b/>
                <w:lang w:val="en-US"/>
              </w:rPr>
            </w:pPr>
          </w:p>
        </w:tc>
        <w:tc>
          <w:tcPr>
            <w:tcW w:w="567" w:type="dxa"/>
          </w:tcPr>
          <w:p w:rsidR="00AB2BDC" w:rsidRPr="00D51F11" w:rsidRDefault="00AB2BDC" w:rsidP="00AB2BDC">
            <w:pPr>
              <w:spacing w:after="0" w:line="240" w:lineRule="auto"/>
              <w:jc w:val="center"/>
              <w:rPr>
                <w:rFonts w:ascii="Calibri Light" w:hAnsi="Calibri Light"/>
                <w:b/>
                <w:lang w:val="en-US"/>
              </w:rPr>
            </w:pPr>
            <w:r w:rsidRPr="00D51F11">
              <w:rPr>
                <w:rFonts w:ascii="Calibri Light" w:hAnsi="Calibri Light"/>
                <w:b/>
                <w:lang w:val="en-US"/>
              </w:rPr>
              <w:t>2</w:t>
            </w:r>
            <w:r>
              <w:rPr>
                <w:rFonts w:ascii="Calibri Light" w:hAnsi="Calibri Light"/>
                <w:b/>
                <w:lang w:val="en-US"/>
              </w:rPr>
              <w:t>5</w:t>
            </w: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gridSpan w:val="2"/>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426" w:type="dxa"/>
          </w:tcPr>
          <w:p w:rsidR="00AB2BDC" w:rsidRPr="003C37B4" w:rsidRDefault="00AB2BDC" w:rsidP="00AB2BDC">
            <w:pPr>
              <w:spacing w:after="0" w:line="240" w:lineRule="auto"/>
              <w:rPr>
                <w:rFonts w:ascii="Calibri Light" w:hAnsi="Calibri Light"/>
                <w:sz w:val="16"/>
                <w:szCs w:val="16"/>
                <w:lang w:val="en-US"/>
              </w:rPr>
            </w:pPr>
          </w:p>
        </w:tc>
        <w:tc>
          <w:tcPr>
            <w:tcW w:w="708" w:type="dxa"/>
          </w:tcPr>
          <w:p w:rsidR="00AB2BDC" w:rsidRPr="003C37B4" w:rsidRDefault="00AB2BDC" w:rsidP="00AB2BDC">
            <w:pPr>
              <w:spacing w:after="0" w:line="240" w:lineRule="auto"/>
              <w:rPr>
                <w:rFonts w:ascii="Calibri Light" w:hAnsi="Calibri Light"/>
                <w:sz w:val="16"/>
                <w:szCs w:val="16"/>
                <w:lang w:val="en-US"/>
              </w:rPr>
            </w:pPr>
          </w:p>
        </w:tc>
        <w:tc>
          <w:tcPr>
            <w:tcW w:w="567" w:type="dxa"/>
            <w:gridSpan w:val="2"/>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738" w:type="dxa"/>
            <w:gridSpan w:val="2"/>
          </w:tcPr>
          <w:p w:rsidR="00AB2BDC" w:rsidRPr="003C37B4" w:rsidRDefault="00AB2BDC" w:rsidP="00AB2BDC">
            <w:pPr>
              <w:spacing w:after="0" w:line="240" w:lineRule="auto"/>
              <w:rPr>
                <w:rFonts w:ascii="Calibri Light" w:hAnsi="Calibri Light"/>
                <w:sz w:val="16"/>
                <w:szCs w:val="16"/>
                <w:lang w:val="en-US"/>
              </w:rPr>
            </w:pPr>
          </w:p>
        </w:tc>
      </w:tr>
      <w:tr w:rsidR="00AB2BDC" w:rsidRPr="00C60314" w:rsidTr="006363B2">
        <w:trPr>
          <w:trHeight w:val="546"/>
        </w:trPr>
        <w:tc>
          <w:tcPr>
            <w:tcW w:w="9640" w:type="dxa"/>
            <w:gridSpan w:val="21"/>
          </w:tcPr>
          <w:p w:rsidR="00AB2BDC" w:rsidRPr="003C37B4" w:rsidRDefault="00AB2BDC" w:rsidP="00AB2BDC">
            <w:pPr>
              <w:spacing w:after="0" w:line="240" w:lineRule="auto"/>
              <w:rPr>
                <w:rFonts w:ascii="Calibri Light" w:hAnsi="Calibri Light"/>
                <w:b/>
                <w:sz w:val="10"/>
                <w:szCs w:val="10"/>
                <w:lang w:val="en-US"/>
              </w:rPr>
            </w:pPr>
          </w:p>
          <w:p w:rsidR="00AB2BDC" w:rsidRPr="003C37B4" w:rsidRDefault="00AB2BDC" w:rsidP="00AB2BDC">
            <w:pPr>
              <w:spacing w:after="0" w:line="240" w:lineRule="auto"/>
              <w:rPr>
                <w:rFonts w:ascii="Calibri Light" w:hAnsi="Calibri Light"/>
                <w:sz w:val="16"/>
                <w:szCs w:val="16"/>
                <w:lang w:val="en-US"/>
              </w:rPr>
            </w:pPr>
            <w:r w:rsidRPr="003C37B4">
              <w:rPr>
                <w:rFonts w:ascii="Calibri Light" w:hAnsi="Calibri Light"/>
                <w:b/>
                <w:lang w:val="en-US"/>
              </w:rPr>
              <w:t>TOTAL per year:</w:t>
            </w:r>
            <w:r>
              <w:rPr>
                <w:rFonts w:ascii="Calibri Light" w:hAnsi="Calibri Light"/>
                <w:b/>
                <w:lang w:val="en-US"/>
              </w:rPr>
              <w:t xml:space="preserve"> 90 hours</w:t>
            </w:r>
          </w:p>
        </w:tc>
      </w:tr>
      <w:tr w:rsidR="00AB2BDC" w:rsidRPr="00C60314" w:rsidTr="006363B2">
        <w:trPr>
          <w:trHeight w:val="546"/>
        </w:trPr>
        <w:tc>
          <w:tcPr>
            <w:tcW w:w="1815" w:type="dxa"/>
            <w:gridSpan w:val="3"/>
          </w:tcPr>
          <w:p w:rsidR="00AB2BDC" w:rsidRPr="003C37B4" w:rsidRDefault="00AB2BDC" w:rsidP="00AB2BDC">
            <w:pPr>
              <w:spacing w:after="0" w:line="240" w:lineRule="auto"/>
              <w:rPr>
                <w:rFonts w:ascii="Calibri Light" w:hAnsi="Calibri Light"/>
                <w:sz w:val="16"/>
                <w:szCs w:val="16"/>
                <w:lang w:val="en-US"/>
              </w:rPr>
            </w:pPr>
          </w:p>
        </w:tc>
        <w:tc>
          <w:tcPr>
            <w:tcW w:w="495" w:type="dxa"/>
            <w:gridSpan w:val="2"/>
          </w:tcPr>
          <w:p w:rsidR="00AB2BDC" w:rsidRPr="00AB2BDC" w:rsidRDefault="00AB2BDC" w:rsidP="00AB2BDC">
            <w:pPr>
              <w:spacing w:after="0" w:line="240" w:lineRule="auto"/>
              <w:jc w:val="center"/>
              <w:rPr>
                <w:rFonts w:ascii="Calibri Light" w:hAnsi="Calibri Light"/>
                <w:b/>
                <w:lang w:val="en-US"/>
              </w:rPr>
            </w:pPr>
            <w:r w:rsidRPr="00AB2BDC">
              <w:rPr>
                <w:rFonts w:ascii="Calibri Light" w:hAnsi="Calibri Light"/>
                <w:b/>
                <w:lang w:val="en-US"/>
              </w:rPr>
              <w:t>25</w:t>
            </w:r>
          </w:p>
        </w:tc>
        <w:tc>
          <w:tcPr>
            <w:tcW w:w="526" w:type="dxa"/>
          </w:tcPr>
          <w:p w:rsidR="00AB2BDC" w:rsidRPr="00AB2BDC" w:rsidRDefault="00AB2BDC" w:rsidP="00AB2BDC">
            <w:pPr>
              <w:spacing w:after="0" w:line="240" w:lineRule="auto"/>
              <w:jc w:val="center"/>
              <w:rPr>
                <w:rFonts w:ascii="Calibri Light" w:hAnsi="Calibri Light"/>
                <w:b/>
                <w:lang w:val="en-US"/>
              </w:rPr>
            </w:pPr>
            <w:r>
              <w:rPr>
                <w:rFonts w:ascii="Calibri Light" w:hAnsi="Calibri Light"/>
                <w:b/>
                <w:lang w:val="en-US"/>
              </w:rPr>
              <w:t>20</w:t>
            </w:r>
          </w:p>
        </w:tc>
        <w:tc>
          <w:tcPr>
            <w:tcW w:w="396" w:type="dxa"/>
          </w:tcPr>
          <w:p w:rsidR="00AB2BDC" w:rsidRPr="00AB2BDC" w:rsidRDefault="00AB2BDC" w:rsidP="00AB2BDC">
            <w:pPr>
              <w:spacing w:after="0" w:line="240" w:lineRule="auto"/>
              <w:jc w:val="center"/>
              <w:rPr>
                <w:rFonts w:ascii="Calibri Light" w:hAnsi="Calibri Light"/>
                <w:b/>
                <w:lang w:val="en-US"/>
              </w:rPr>
            </w:pPr>
          </w:p>
        </w:tc>
        <w:tc>
          <w:tcPr>
            <w:tcW w:w="567" w:type="dxa"/>
          </w:tcPr>
          <w:p w:rsidR="00AB2BDC" w:rsidRPr="00AB2BDC" w:rsidRDefault="00AB2BDC" w:rsidP="00AB2BDC">
            <w:pPr>
              <w:spacing w:after="0" w:line="240" w:lineRule="auto"/>
              <w:jc w:val="center"/>
              <w:rPr>
                <w:rFonts w:ascii="Calibri Light" w:hAnsi="Calibri Light"/>
                <w:b/>
                <w:lang w:val="en-US"/>
              </w:rPr>
            </w:pPr>
            <w:r>
              <w:rPr>
                <w:rFonts w:ascii="Calibri Light" w:hAnsi="Calibri Light"/>
                <w:b/>
                <w:lang w:val="en-US"/>
              </w:rPr>
              <w:t>45</w:t>
            </w: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gridSpan w:val="2"/>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426" w:type="dxa"/>
          </w:tcPr>
          <w:p w:rsidR="00AB2BDC" w:rsidRPr="003C37B4" w:rsidRDefault="00AB2BDC" w:rsidP="00AB2BDC">
            <w:pPr>
              <w:spacing w:after="0" w:line="240" w:lineRule="auto"/>
              <w:rPr>
                <w:rFonts w:ascii="Calibri Light" w:hAnsi="Calibri Light"/>
                <w:sz w:val="16"/>
                <w:szCs w:val="16"/>
                <w:lang w:val="en-US"/>
              </w:rPr>
            </w:pPr>
          </w:p>
        </w:tc>
        <w:tc>
          <w:tcPr>
            <w:tcW w:w="708" w:type="dxa"/>
          </w:tcPr>
          <w:p w:rsidR="00AB2BDC" w:rsidRPr="003C37B4" w:rsidRDefault="00AB2BDC" w:rsidP="00AB2BDC">
            <w:pPr>
              <w:spacing w:after="0" w:line="240" w:lineRule="auto"/>
              <w:rPr>
                <w:rFonts w:ascii="Calibri Light" w:hAnsi="Calibri Light"/>
                <w:sz w:val="16"/>
                <w:szCs w:val="16"/>
                <w:lang w:val="en-US"/>
              </w:rPr>
            </w:pPr>
          </w:p>
        </w:tc>
        <w:tc>
          <w:tcPr>
            <w:tcW w:w="567" w:type="dxa"/>
            <w:gridSpan w:val="2"/>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738" w:type="dxa"/>
            <w:gridSpan w:val="2"/>
          </w:tcPr>
          <w:p w:rsidR="00AB2BDC" w:rsidRPr="003C37B4" w:rsidRDefault="00AB2BDC" w:rsidP="00AB2BDC">
            <w:pPr>
              <w:spacing w:after="0" w:line="240" w:lineRule="auto"/>
              <w:rPr>
                <w:rFonts w:ascii="Calibri Light" w:hAnsi="Calibri Light"/>
                <w:sz w:val="16"/>
                <w:szCs w:val="16"/>
                <w:lang w:val="en-US"/>
              </w:rPr>
            </w:pPr>
          </w:p>
        </w:tc>
      </w:tr>
      <w:tr w:rsidR="00AB2BDC" w:rsidRPr="00C60314" w:rsidTr="006363B2">
        <w:trPr>
          <w:trHeight w:val="546"/>
        </w:trPr>
        <w:tc>
          <w:tcPr>
            <w:tcW w:w="1815" w:type="dxa"/>
            <w:gridSpan w:val="3"/>
          </w:tcPr>
          <w:p w:rsidR="00AB2BDC" w:rsidRPr="003C37B4" w:rsidRDefault="00AB2BDC" w:rsidP="00AB2BDC">
            <w:pPr>
              <w:spacing w:after="0" w:line="240" w:lineRule="auto"/>
              <w:rPr>
                <w:rFonts w:ascii="Calibri Light" w:hAnsi="Calibri Light"/>
                <w:sz w:val="16"/>
                <w:szCs w:val="16"/>
                <w:lang w:val="en-US"/>
              </w:rPr>
            </w:pPr>
          </w:p>
        </w:tc>
        <w:tc>
          <w:tcPr>
            <w:tcW w:w="495" w:type="dxa"/>
            <w:gridSpan w:val="2"/>
          </w:tcPr>
          <w:p w:rsidR="00AB2BDC" w:rsidRPr="003C37B4" w:rsidRDefault="00AB2BDC" w:rsidP="00AB2BDC">
            <w:pPr>
              <w:spacing w:after="0" w:line="240" w:lineRule="auto"/>
              <w:rPr>
                <w:rFonts w:ascii="Calibri Light" w:hAnsi="Calibri Light"/>
                <w:sz w:val="16"/>
                <w:szCs w:val="16"/>
                <w:lang w:val="en-US"/>
              </w:rPr>
            </w:pPr>
          </w:p>
        </w:tc>
        <w:tc>
          <w:tcPr>
            <w:tcW w:w="526" w:type="dxa"/>
          </w:tcPr>
          <w:p w:rsidR="00AB2BDC" w:rsidRPr="003C37B4" w:rsidRDefault="00AB2BDC" w:rsidP="00AB2BDC">
            <w:pPr>
              <w:spacing w:after="0" w:line="240" w:lineRule="auto"/>
              <w:rPr>
                <w:rFonts w:ascii="Calibri Light" w:hAnsi="Calibri Light"/>
                <w:sz w:val="16"/>
                <w:szCs w:val="16"/>
                <w:lang w:val="en-US"/>
              </w:rPr>
            </w:pPr>
          </w:p>
        </w:tc>
        <w:tc>
          <w:tcPr>
            <w:tcW w:w="396"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567" w:type="dxa"/>
            <w:gridSpan w:val="2"/>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426" w:type="dxa"/>
          </w:tcPr>
          <w:p w:rsidR="00AB2BDC" w:rsidRPr="003C37B4" w:rsidRDefault="00AB2BDC" w:rsidP="00AB2BDC">
            <w:pPr>
              <w:spacing w:after="0" w:line="240" w:lineRule="auto"/>
              <w:rPr>
                <w:rFonts w:ascii="Calibri Light" w:hAnsi="Calibri Light"/>
                <w:sz w:val="16"/>
                <w:szCs w:val="16"/>
                <w:lang w:val="en-US"/>
              </w:rPr>
            </w:pPr>
          </w:p>
        </w:tc>
        <w:tc>
          <w:tcPr>
            <w:tcW w:w="708" w:type="dxa"/>
          </w:tcPr>
          <w:p w:rsidR="00AB2BDC" w:rsidRPr="003C37B4" w:rsidRDefault="00AB2BDC" w:rsidP="00AB2BDC">
            <w:pPr>
              <w:spacing w:after="0" w:line="240" w:lineRule="auto"/>
              <w:rPr>
                <w:rFonts w:ascii="Calibri Light" w:hAnsi="Calibri Light"/>
                <w:sz w:val="16"/>
                <w:szCs w:val="16"/>
                <w:lang w:val="en-US"/>
              </w:rPr>
            </w:pPr>
          </w:p>
        </w:tc>
        <w:tc>
          <w:tcPr>
            <w:tcW w:w="567" w:type="dxa"/>
            <w:gridSpan w:val="2"/>
          </w:tcPr>
          <w:p w:rsidR="00AB2BDC" w:rsidRPr="003C37B4" w:rsidRDefault="00AB2BDC" w:rsidP="00AB2BDC">
            <w:pPr>
              <w:spacing w:after="0" w:line="240" w:lineRule="auto"/>
              <w:rPr>
                <w:rFonts w:ascii="Calibri Light" w:hAnsi="Calibri Light"/>
                <w:sz w:val="16"/>
                <w:szCs w:val="16"/>
                <w:lang w:val="en-US"/>
              </w:rPr>
            </w:pPr>
          </w:p>
        </w:tc>
        <w:tc>
          <w:tcPr>
            <w:tcW w:w="567" w:type="dxa"/>
          </w:tcPr>
          <w:p w:rsidR="00AB2BDC" w:rsidRPr="003C37B4" w:rsidRDefault="00AB2BDC" w:rsidP="00AB2BDC">
            <w:pPr>
              <w:spacing w:after="0" w:line="240" w:lineRule="auto"/>
              <w:rPr>
                <w:rFonts w:ascii="Calibri Light" w:hAnsi="Calibri Light"/>
                <w:sz w:val="16"/>
                <w:szCs w:val="16"/>
                <w:lang w:val="en-US"/>
              </w:rPr>
            </w:pPr>
          </w:p>
        </w:tc>
        <w:tc>
          <w:tcPr>
            <w:tcW w:w="738" w:type="dxa"/>
            <w:gridSpan w:val="2"/>
          </w:tcPr>
          <w:p w:rsidR="00AB2BDC" w:rsidRPr="003C37B4" w:rsidRDefault="00AB2BDC" w:rsidP="00AB2BDC">
            <w:pPr>
              <w:spacing w:after="0" w:line="240" w:lineRule="auto"/>
              <w:rPr>
                <w:rFonts w:ascii="Calibri Light" w:hAnsi="Calibri Light"/>
                <w:sz w:val="16"/>
                <w:szCs w:val="16"/>
                <w:lang w:val="en-US"/>
              </w:rPr>
            </w:pPr>
          </w:p>
        </w:tc>
      </w:tr>
      <w:tr w:rsidR="00AB2BDC" w:rsidRPr="00AA4401" w:rsidTr="006363B2">
        <w:tc>
          <w:tcPr>
            <w:tcW w:w="9640" w:type="dxa"/>
            <w:gridSpan w:val="21"/>
          </w:tcPr>
          <w:p w:rsidR="00AB2BDC" w:rsidRPr="003C37B4" w:rsidRDefault="00AB2BDC" w:rsidP="00AB2BDC">
            <w:pPr>
              <w:spacing w:after="0" w:line="240" w:lineRule="auto"/>
              <w:rPr>
                <w:rFonts w:ascii="Calibri Light" w:hAnsi="Calibri Light"/>
                <w:b/>
                <w:lang w:val="en-US"/>
              </w:rPr>
            </w:pPr>
            <w:r w:rsidRPr="003C37B4">
              <w:rPr>
                <w:rFonts w:ascii="Calibri Light" w:hAnsi="Calibri Light"/>
                <w:b/>
                <w:lang w:val="en-US"/>
              </w:rPr>
              <w:lastRenderedPageBreak/>
              <w:t xml:space="preserve">Educational objectives </w:t>
            </w:r>
            <w:r w:rsidRPr="003C37B4">
              <w:rPr>
                <w:rFonts w:ascii="Calibri Light" w:hAnsi="Calibri Light"/>
                <w:lang w:val="en-US"/>
              </w:rPr>
              <w:t>(max. 6 items)</w:t>
            </w:r>
          </w:p>
          <w:p w:rsidR="00AB2BDC" w:rsidRPr="00D51F11" w:rsidRDefault="00AB2BDC" w:rsidP="00AB2BDC">
            <w:pPr>
              <w:spacing w:after="0" w:line="240" w:lineRule="auto"/>
              <w:rPr>
                <w:rFonts w:cs="Calibri"/>
                <w:sz w:val="20"/>
                <w:lang w:val="en-US"/>
              </w:rPr>
            </w:pPr>
            <w:r w:rsidRPr="00D51F11">
              <w:rPr>
                <w:rFonts w:cs="Calibri"/>
                <w:sz w:val="20"/>
                <w:lang w:val="en-US"/>
              </w:rPr>
              <w:t>C1. to familiarize students with the principles of rational pharmacotherapy, presenting the benefits and risks associated with drug use</w:t>
            </w:r>
          </w:p>
          <w:p w:rsidR="00AB2BDC" w:rsidRPr="00D51F11" w:rsidRDefault="00AB2BDC" w:rsidP="00AB2BDC">
            <w:pPr>
              <w:spacing w:after="0" w:line="240" w:lineRule="auto"/>
              <w:rPr>
                <w:rFonts w:cs="Calibri"/>
                <w:sz w:val="20"/>
                <w:lang w:val="en-US"/>
              </w:rPr>
            </w:pPr>
            <w:r w:rsidRPr="00D51F11">
              <w:rPr>
                <w:rFonts w:cs="Calibri"/>
                <w:sz w:val="20"/>
                <w:lang w:val="en-US"/>
              </w:rPr>
              <w:t>C2. to teach students how to verify the sources of information about drugs and the evaluation (based on scientific evidences) of medical publications and advertisements about drugs</w:t>
            </w:r>
          </w:p>
          <w:p w:rsidR="00AB2BDC" w:rsidRPr="00D51F11" w:rsidRDefault="00AB2BDC" w:rsidP="00AB2BDC">
            <w:pPr>
              <w:spacing w:after="0" w:line="240" w:lineRule="auto"/>
              <w:rPr>
                <w:rFonts w:cs="Calibri"/>
                <w:sz w:val="20"/>
                <w:lang w:val="en-US"/>
              </w:rPr>
            </w:pPr>
            <w:r w:rsidRPr="00D51F11">
              <w:rPr>
                <w:rFonts w:cs="Calibri"/>
                <w:sz w:val="20"/>
                <w:lang w:val="en-US"/>
              </w:rPr>
              <w:t xml:space="preserve">C3. to teach students general concepts and issues of pharmacodynamics, pharmacokinetics and </w:t>
            </w:r>
            <w:proofErr w:type="spellStart"/>
            <w:r w:rsidRPr="00D51F11">
              <w:rPr>
                <w:rFonts w:cs="Calibri"/>
                <w:sz w:val="20"/>
                <w:lang w:val="en-US"/>
              </w:rPr>
              <w:t>pharmacoeconomics</w:t>
            </w:r>
            <w:proofErr w:type="spellEnd"/>
          </w:p>
          <w:p w:rsidR="00AB2BDC" w:rsidRPr="00D51F11" w:rsidRDefault="00AB2BDC" w:rsidP="00AB2BDC">
            <w:pPr>
              <w:spacing w:after="0" w:line="240" w:lineRule="auto"/>
              <w:rPr>
                <w:rFonts w:cs="Calibri"/>
                <w:sz w:val="20"/>
                <w:lang w:val="en-US"/>
              </w:rPr>
            </w:pPr>
            <w:r w:rsidRPr="00D51F11">
              <w:rPr>
                <w:rFonts w:cs="Calibri"/>
                <w:sz w:val="20"/>
                <w:lang w:val="en-US"/>
              </w:rPr>
              <w:t>C4. to teach students the principles of drugs action and dosage, routes of administration, their mechanisms of action, pharmacological and clinical effects, basic pharmacokinetic properties, the indications, contraindications, adverse effects and main interactions</w:t>
            </w:r>
          </w:p>
          <w:p w:rsidR="00AB2BDC" w:rsidRPr="00D51F11" w:rsidRDefault="00AB2BDC" w:rsidP="00AB2BDC">
            <w:pPr>
              <w:spacing w:after="0" w:line="240" w:lineRule="auto"/>
              <w:rPr>
                <w:rFonts w:cs="Calibri"/>
                <w:sz w:val="20"/>
                <w:lang w:val="en-US"/>
              </w:rPr>
            </w:pPr>
            <w:r w:rsidRPr="00D51F11">
              <w:rPr>
                <w:rFonts w:cs="Calibri"/>
                <w:sz w:val="20"/>
                <w:lang w:val="en-US"/>
              </w:rPr>
              <w:t>C5. to teach students determining the dosage of medicines in children and adults in various clinical conditions</w:t>
            </w:r>
          </w:p>
          <w:p w:rsidR="00AB2BDC" w:rsidRPr="00AB2BDC" w:rsidRDefault="00AB2BDC" w:rsidP="00AB2BDC">
            <w:pPr>
              <w:spacing w:after="0" w:line="240" w:lineRule="auto"/>
              <w:rPr>
                <w:rFonts w:ascii="Calibri Light" w:hAnsi="Calibri Light"/>
                <w:lang w:val="en-US"/>
              </w:rPr>
            </w:pPr>
            <w:r w:rsidRPr="00D51F11">
              <w:rPr>
                <w:rFonts w:cs="Calibri"/>
                <w:sz w:val="20"/>
                <w:lang w:val="en-US"/>
              </w:rPr>
              <w:t>C6. to teach students the general rules of order writing and practical drug prescribing and orders for nurses</w:t>
            </w:r>
          </w:p>
        </w:tc>
      </w:tr>
      <w:tr w:rsidR="00AB2BDC" w:rsidRPr="00AA4401" w:rsidTr="006363B2">
        <w:tc>
          <w:tcPr>
            <w:tcW w:w="9640" w:type="dxa"/>
            <w:gridSpan w:val="21"/>
          </w:tcPr>
          <w:p w:rsidR="00AB2BDC" w:rsidRPr="003C37B4" w:rsidRDefault="00AB2BDC" w:rsidP="00AB2BDC">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AB2BDC" w:rsidRPr="00AA4401" w:rsidTr="006363B2">
        <w:tc>
          <w:tcPr>
            <w:tcW w:w="1531" w:type="dxa"/>
            <w:gridSpan w:val="2"/>
            <w:vAlign w:val="center"/>
          </w:tcPr>
          <w:p w:rsidR="00AB2BDC" w:rsidRPr="003C37B4" w:rsidRDefault="00AB2BDC" w:rsidP="00AB2BDC">
            <w:pPr>
              <w:spacing w:after="0"/>
              <w:rPr>
                <w:rFonts w:ascii="Calibri Light" w:hAnsi="Calibri Light"/>
                <w:sz w:val="18"/>
                <w:szCs w:val="18"/>
                <w:lang w:val="en-US"/>
              </w:rPr>
            </w:pPr>
            <w:r w:rsidRPr="003C37B4">
              <w:rPr>
                <w:rFonts w:ascii="Calibri Light" w:hAnsi="Calibri Light"/>
                <w:sz w:val="18"/>
                <w:szCs w:val="18"/>
                <w:lang w:val="en-US"/>
              </w:rPr>
              <w:t xml:space="preserve">Number of course education result </w:t>
            </w:r>
          </w:p>
        </w:tc>
        <w:tc>
          <w:tcPr>
            <w:tcW w:w="1305" w:type="dxa"/>
            <w:gridSpan w:val="4"/>
            <w:vAlign w:val="center"/>
          </w:tcPr>
          <w:p w:rsidR="00AB2BDC" w:rsidRPr="003C37B4" w:rsidRDefault="00AB2BDC" w:rsidP="00AB2BDC">
            <w:pPr>
              <w:spacing w:after="0"/>
              <w:rPr>
                <w:rFonts w:ascii="Calibri Light" w:hAnsi="Calibri Light"/>
                <w:sz w:val="18"/>
                <w:szCs w:val="18"/>
                <w:lang w:val="en-US"/>
              </w:rPr>
            </w:pPr>
            <w:r w:rsidRPr="003C37B4">
              <w:rPr>
                <w:rFonts w:ascii="Calibri Light" w:hAnsi="Calibri Light"/>
                <w:sz w:val="18"/>
                <w:szCs w:val="18"/>
                <w:lang w:val="en-US"/>
              </w:rPr>
              <w:t xml:space="preserve">Number of major education result </w:t>
            </w:r>
          </w:p>
        </w:tc>
        <w:tc>
          <w:tcPr>
            <w:tcW w:w="3231" w:type="dxa"/>
            <w:gridSpan w:val="7"/>
            <w:vAlign w:val="center"/>
          </w:tcPr>
          <w:p w:rsidR="00AB2BDC" w:rsidRPr="003C37B4" w:rsidRDefault="00AB2BDC" w:rsidP="00AB2BDC">
            <w:pPr>
              <w:spacing w:after="0"/>
              <w:rPr>
                <w:rFonts w:ascii="Calibri Light" w:hAnsi="Calibri Light"/>
                <w:sz w:val="18"/>
                <w:szCs w:val="18"/>
                <w:lang w:val="en-US"/>
              </w:rPr>
            </w:pPr>
            <w:r w:rsidRPr="003C37B4">
              <w:rPr>
                <w:rFonts w:ascii="Calibri Light" w:hAnsi="Calibri Light"/>
                <w:sz w:val="18"/>
                <w:szCs w:val="18"/>
                <w:lang w:val="en-US"/>
              </w:rPr>
              <w:t>Student who completes the module/course knows/is able to</w:t>
            </w:r>
          </w:p>
          <w:p w:rsidR="00AB2BDC" w:rsidRPr="003C37B4" w:rsidRDefault="00AB2BDC" w:rsidP="00AB2BDC">
            <w:pPr>
              <w:spacing w:after="0"/>
              <w:rPr>
                <w:rFonts w:ascii="Calibri Light" w:hAnsi="Calibri Light"/>
                <w:sz w:val="18"/>
                <w:szCs w:val="18"/>
                <w:lang w:val="en-US"/>
              </w:rPr>
            </w:pPr>
          </w:p>
        </w:tc>
        <w:tc>
          <w:tcPr>
            <w:tcW w:w="1985" w:type="dxa"/>
            <w:gridSpan w:val="4"/>
            <w:vAlign w:val="center"/>
          </w:tcPr>
          <w:p w:rsidR="00AB2BDC" w:rsidRPr="003C37B4" w:rsidRDefault="00AB2BDC" w:rsidP="00AB2BDC">
            <w:pPr>
              <w:spacing w:after="0"/>
              <w:rPr>
                <w:rFonts w:ascii="Calibri Light" w:hAnsi="Calibri Light"/>
                <w:sz w:val="18"/>
                <w:szCs w:val="18"/>
                <w:lang w:val="en-US"/>
              </w:rPr>
            </w:pPr>
            <w:r w:rsidRPr="003C37B4">
              <w:rPr>
                <w:rFonts w:ascii="Calibri Light" w:hAnsi="Calibri Light"/>
                <w:sz w:val="18"/>
                <w:szCs w:val="18"/>
                <w:lang w:val="en-US"/>
              </w:rPr>
              <w:t>Methods of verification of intended education results (forming and summarizing)</w:t>
            </w:r>
          </w:p>
        </w:tc>
        <w:tc>
          <w:tcPr>
            <w:tcW w:w="1588" w:type="dxa"/>
            <w:gridSpan w:val="4"/>
            <w:vAlign w:val="center"/>
          </w:tcPr>
          <w:p w:rsidR="00AB2BDC" w:rsidRPr="003C37B4" w:rsidRDefault="00AB2BDC" w:rsidP="00AB2BDC">
            <w:pPr>
              <w:spacing w:after="0"/>
              <w:rPr>
                <w:rFonts w:ascii="Calibri Light" w:hAnsi="Calibri Light"/>
                <w:sz w:val="18"/>
                <w:szCs w:val="18"/>
                <w:lang w:val="en-US"/>
              </w:rPr>
            </w:pPr>
            <w:r w:rsidRPr="003C37B4">
              <w:rPr>
                <w:rFonts w:ascii="Calibri Light" w:hAnsi="Calibri Light"/>
                <w:sz w:val="18"/>
                <w:szCs w:val="18"/>
                <w:lang w:val="en-US"/>
              </w:rPr>
              <w:t>Form of didactic class</w:t>
            </w:r>
          </w:p>
          <w:p w:rsidR="00AB2BDC" w:rsidRPr="003C37B4" w:rsidRDefault="00AB2BDC" w:rsidP="00AB2BDC">
            <w:pPr>
              <w:spacing w:after="0"/>
              <w:rPr>
                <w:rFonts w:ascii="Calibri Light" w:hAnsi="Calibri Light"/>
                <w:i/>
                <w:sz w:val="16"/>
                <w:szCs w:val="16"/>
                <w:lang w:val="en-US"/>
              </w:rPr>
            </w:pPr>
            <w:r w:rsidRPr="003C37B4">
              <w:rPr>
                <w:rFonts w:ascii="Calibri Light" w:hAnsi="Calibri Light"/>
                <w:i/>
                <w:sz w:val="16"/>
                <w:szCs w:val="16"/>
                <w:lang w:val="en-US"/>
              </w:rPr>
              <w:t>**enter the abbreviation</w:t>
            </w:r>
          </w:p>
        </w:tc>
      </w:tr>
      <w:tr w:rsidR="008866F3" w:rsidRPr="007F486F" w:rsidTr="006363B2">
        <w:trPr>
          <w:trHeight w:val="209"/>
        </w:trPr>
        <w:tc>
          <w:tcPr>
            <w:tcW w:w="1531" w:type="dxa"/>
            <w:gridSpan w:val="2"/>
            <w:vMerge w:val="restart"/>
          </w:tcPr>
          <w:p w:rsidR="008866F3" w:rsidRPr="003C37B4" w:rsidRDefault="008866F3" w:rsidP="008866F3">
            <w:pPr>
              <w:spacing w:after="0"/>
              <w:rPr>
                <w:rFonts w:ascii="Calibri Light" w:hAnsi="Calibri Light"/>
                <w:b/>
                <w:sz w:val="24"/>
                <w:szCs w:val="24"/>
                <w:lang w:val="en-US"/>
              </w:rPr>
            </w:pPr>
            <w:r>
              <w:rPr>
                <w:rFonts w:ascii="Calibri Light" w:hAnsi="Calibri Light"/>
                <w:b/>
                <w:sz w:val="24"/>
                <w:szCs w:val="24"/>
                <w:lang w:val="en-US"/>
              </w:rPr>
              <w:t>C.</w:t>
            </w:r>
            <w:r w:rsidRPr="003C37B4">
              <w:rPr>
                <w:rFonts w:ascii="Calibri Light" w:hAnsi="Calibri Light"/>
                <w:b/>
                <w:sz w:val="24"/>
                <w:szCs w:val="24"/>
                <w:lang w:val="en-US"/>
              </w:rPr>
              <w:t>W</w:t>
            </w:r>
          </w:p>
        </w:tc>
        <w:tc>
          <w:tcPr>
            <w:tcW w:w="1305" w:type="dxa"/>
            <w:gridSpan w:val="4"/>
          </w:tcPr>
          <w:p w:rsidR="008866F3" w:rsidRPr="00EC766E" w:rsidRDefault="008866F3" w:rsidP="008866F3">
            <w:pPr>
              <w:spacing w:after="0"/>
              <w:rPr>
                <w:b/>
                <w:color w:val="000000"/>
                <w:sz w:val="20"/>
                <w:szCs w:val="20"/>
              </w:rPr>
            </w:pPr>
            <w:r w:rsidRPr="00EC766E">
              <w:rPr>
                <w:b/>
                <w:color w:val="000000"/>
                <w:sz w:val="20"/>
                <w:szCs w:val="20"/>
              </w:rPr>
              <w:t>C.W9.</w:t>
            </w:r>
          </w:p>
          <w:p w:rsidR="008866F3" w:rsidRPr="00EC766E" w:rsidRDefault="008866F3" w:rsidP="008866F3">
            <w:pPr>
              <w:spacing w:after="0"/>
              <w:rPr>
                <w:b/>
                <w:sz w:val="24"/>
                <w:szCs w:val="24"/>
              </w:rPr>
            </w:pPr>
          </w:p>
        </w:tc>
        <w:tc>
          <w:tcPr>
            <w:tcW w:w="3231" w:type="dxa"/>
            <w:gridSpan w:val="7"/>
          </w:tcPr>
          <w:p w:rsidR="008866F3" w:rsidRPr="00D51F11" w:rsidRDefault="008866F3" w:rsidP="008866F3">
            <w:pPr>
              <w:spacing w:line="240" w:lineRule="auto"/>
              <w:rPr>
                <w:sz w:val="20"/>
                <w:szCs w:val="20"/>
                <w:lang w:val="en-US"/>
              </w:rPr>
            </w:pPr>
            <w:r w:rsidRPr="00D51F11">
              <w:rPr>
                <w:sz w:val="20"/>
                <w:szCs w:val="20"/>
                <w:lang w:val="en-US"/>
              </w:rPr>
              <w:t>knows and understands the phenomenon of drug resistance;</w:t>
            </w:r>
          </w:p>
        </w:tc>
        <w:tc>
          <w:tcPr>
            <w:tcW w:w="1985" w:type="dxa"/>
            <w:gridSpan w:val="4"/>
            <w:vMerge w:val="restart"/>
          </w:tcPr>
          <w:p w:rsidR="008866F3" w:rsidRPr="00D51F11" w:rsidRDefault="008866F3" w:rsidP="008866F3">
            <w:pPr>
              <w:spacing w:after="0"/>
              <w:rPr>
                <w:lang w:val="en-US"/>
              </w:rPr>
            </w:pPr>
            <w:r w:rsidRPr="00D51F11">
              <w:rPr>
                <w:lang w:val="en-US"/>
              </w:rPr>
              <w:t xml:space="preserve">written or oral exam, test, oral answer, oral presentation, practical training in multiple choice tests </w:t>
            </w:r>
          </w:p>
          <w:p w:rsidR="008866F3" w:rsidRPr="003C37B4" w:rsidRDefault="008866F3" w:rsidP="008866F3">
            <w:pPr>
              <w:spacing w:after="0"/>
              <w:rPr>
                <w:rFonts w:ascii="Calibri Light" w:hAnsi="Calibri Light"/>
                <w:sz w:val="24"/>
                <w:szCs w:val="24"/>
                <w:lang w:val="en-US"/>
              </w:rPr>
            </w:pPr>
          </w:p>
        </w:tc>
        <w:tc>
          <w:tcPr>
            <w:tcW w:w="1588" w:type="dxa"/>
            <w:gridSpan w:val="4"/>
            <w:vMerge w:val="restart"/>
          </w:tcPr>
          <w:p w:rsidR="008866F3" w:rsidRPr="003C37B4" w:rsidRDefault="008866F3" w:rsidP="008866F3">
            <w:pPr>
              <w:spacing w:after="0"/>
              <w:rPr>
                <w:rFonts w:ascii="Calibri Light" w:hAnsi="Calibri Light"/>
                <w:sz w:val="24"/>
                <w:szCs w:val="24"/>
                <w:lang w:val="en-US"/>
              </w:rPr>
            </w:pPr>
            <w:r>
              <w:rPr>
                <w:rFonts w:cs="Calibri"/>
                <w:lang w:val="en-US"/>
              </w:rPr>
              <w:t>L, SE, MC</w:t>
            </w:r>
          </w:p>
        </w:tc>
      </w:tr>
      <w:tr w:rsidR="008866F3" w:rsidRPr="00AA4401" w:rsidTr="006363B2">
        <w:trPr>
          <w:trHeight w:val="225"/>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4"/>
                <w:szCs w:val="24"/>
              </w:rPr>
            </w:pPr>
            <w:r w:rsidRPr="00EC766E">
              <w:rPr>
                <w:b/>
                <w:color w:val="000000"/>
                <w:sz w:val="20"/>
                <w:szCs w:val="20"/>
              </w:rPr>
              <w:t>C.W12.</w:t>
            </w:r>
          </w:p>
        </w:tc>
        <w:tc>
          <w:tcPr>
            <w:tcW w:w="3231" w:type="dxa"/>
            <w:gridSpan w:val="7"/>
          </w:tcPr>
          <w:p w:rsidR="008866F3" w:rsidRPr="00D51F11" w:rsidRDefault="008866F3" w:rsidP="008866F3">
            <w:pPr>
              <w:spacing w:line="240" w:lineRule="auto"/>
              <w:rPr>
                <w:sz w:val="20"/>
                <w:szCs w:val="20"/>
                <w:lang w:val="en-US"/>
              </w:rPr>
            </w:pPr>
            <w:r w:rsidRPr="00D51F11">
              <w:rPr>
                <w:sz w:val="20"/>
                <w:szCs w:val="20"/>
                <w:lang w:val="en-US"/>
              </w:rPr>
              <w:t>knows the notions of: homeostasis, adaptation, resistance, immunity, propensity, susceptibility, compensation mechanisms, feedback and "vicious circle" mechanism</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240"/>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4"/>
                <w:szCs w:val="24"/>
              </w:rPr>
            </w:pPr>
            <w:r w:rsidRPr="00EC766E">
              <w:rPr>
                <w:b/>
                <w:color w:val="000000"/>
                <w:sz w:val="20"/>
                <w:szCs w:val="20"/>
              </w:rPr>
              <w:t>C.W18.</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knows and understands the mechanisms of action of drugs as well as pharmacokinetics and biotransformation of individual groups of drugs;</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75"/>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4"/>
                <w:szCs w:val="24"/>
              </w:rPr>
            </w:pPr>
            <w:r w:rsidRPr="00EC766E">
              <w:rPr>
                <w:b/>
                <w:color w:val="000000"/>
                <w:sz w:val="20"/>
                <w:szCs w:val="20"/>
              </w:rPr>
              <w:t>C.W19.</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knows the indications and contraindications for drugs, their dosage, adverse and toxic effects and drug-drug interactions;</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120"/>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4"/>
                <w:szCs w:val="24"/>
              </w:rPr>
            </w:pPr>
            <w:r w:rsidRPr="00EC766E">
              <w:rPr>
                <w:b/>
                <w:color w:val="000000"/>
                <w:sz w:val="20"/>
                <w:szCs w:val="20"/>
              </w:rPr>
              <w:t>C.W20.</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 xml:space="preserve">knows and understands the principles of antiviral, antibacterial, antifungal and </w:t>
            </w:r>
            <w:proofErr w:type="spellStart"/>
            <w:r w:rsidRPr="00D51F11">
              <w:rPr>
                <w:sz w:val="20"/>
                <w:szCs w:val="20"/>
                <w:lang w:val="en-US"/>
              </w:rPr>
              <w:t>antiparasitic</w:t>
            </w:r>
            <w:proofErr w:type="spellEnd"/>
            <w:r w:rsidRPr="00D51F11">
              <w:rPr>
                <w:sz w:val="20"/>
                <w:szCs w:val="20"/>
                <w:lang w:val="en-US"/>
              </w:rPr>
              <w:t xml:space="preserve"> therapy</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105"/>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4"/>
                <w:szCs w:val="24"/>
              </w:rPr>
            </w:pPr>
            <w:r w:rsidRPr="00EC766E">
              <w:rPr>
                <w:b/>
                <w:color w:val="000000"/>
                <w:sz w:val="20"/>
                <w:szCs w:val="20"/>
              </w:rPr>
              <w:t>C.W21.</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knows and understands the principles of preventing and combating pain and anxiety and pharmacology of drugs used in life-threatening situations;</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105"/>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4"/>
                <w:szCs w:val="24"/>
              </w:rPr>
            </w:pPr>
            <w:r w:rsidRPr="00EC766E">
              <w:rPr>
                <w:b/>
                <w:color w:val="000000"/>
                <w:sz w:val="20"/>
                <w:szCs w:val="20"/>
              </w:rPr>
              <w:t>C.W22.</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knows and correctly prescribes all forms of prescription of medicinal substances;</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165"/>
        </w:trPr>
        <w:tc>
          <w:tcPr>
            <w:tcW w:w="1531" w:type="dxa"/>
            <w:gridSpan w:val="2"/>
            <w:vMerge w:val="restart"/>
          </w:tcPr>
          <w:p w:rsidR="008866F3" w:rsidRPr="003C37B4" w:rsidRDefault="008866F3" w:rsidP="008866F3">
            <w:pPr>
              <w:spacing w:after="0"/>
              <w:rPr>
                <w:rFonts w:ascii="Calibri Light" w:hAnsi="Calibri Light"/>
                <w:b/>
                <w:sz w:val="24"/>
                <w:szCs w:val="24"/>
                <w:lang w:val="en-US"/>
              </w:rPr>
            </w:pPr>
            <w:r>
              <w:rPr>
                <w:rFonts w:ascii="Calibri Light" w:hAnsi="Calibri Light"/>
                <w:b/>
                <w:sz w:val="24"/>
                <w:szCs w:val="24"/>
                <w:lang w:val="en-US"/>
              </w:rPr>
              <w:t>F.W</w:t>
            </w:r>
          </w:p>
        </w:tc>
        <w:tc>
          <w:tcPr>
            <w:tcW w:w="1305" w:type="dxa"/>
            <w:gridSpan w:val="4"/>
          </w:tcPr>
          <w:p w:rsidR="008866F3" w:rsidRPr="00EC766E" w:rsidRDefault="008866F3" w:rsidP="008866F3">
            <w:pPr>
              <w:spacing w:after="0"/>
              <w:rPr>
                <w:b/>
                <w:sz w:val="20"/>
                <w:szCs w:val="20"/>
              </w:rPr>
            </w:pPr>
            <w:r w:rsidRPr="00EC766E">
              <w:rPr>
                <w:b/>
                <w:sz w:val="20"/>
                <w:szCs w:val="20"/>
              </w:rPr>
              <w:t>F.W13.</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knows and understands the basics of antibiotic therapy and antibiotic resistance;</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AA4401" w:rsidTr="006363B2">
        <w:trPr>
          <w:trHeight w:val="165"/>
        </w:trPr>
        <w:tc>
          <w:tcPr>
            <w:tcW w:w="1531" w:type="dxa"/>
            <w:gridSpan w:val="2"/>
            <w:vMerge/>
          </w:tcPr>
          <w:p w:rsidR="008866F3" w:rsidRPr="003C37B4" w:rsidRDefault="008866F3" w:rsidP="008866F3">
            <w:pPr>
              <w:spacing w:after="0"/>
              <w:rPr>
                <w:rFonts w:ascii="Calibri Light" w:hAnsi="Calibri Light"/>
                <w:b/>
                <w:sz w:val="24"/>
                <w:szCs w:val="24"/>
                <w:lang w:val="en-US"/>
              </w:rPr>
            </w:pPr>
          </w:p>
        </w:tc>
        <w:tc>
          <w:tcPr>
            <w:tcW w:w="1305" w:type="dxa"/>
            <w:gridSpan w:val="4"/>
          </w:tcPr>
          <w:p w:rsidR="008866F3" w:rsidRPr="00EC766E" w:rsidRDefault="008866F3" w:rsidP="008866F3">
            <w:pPr>
              <w:spacing w:after="0"/>
              <w:rPr>
                <w:b/>
                <w:sz w:val="20"/>
                <w:szCs w:val="20"/>
              </w:rPr>
            </w:pPr>
            <w:r w:rsidRPr="00EC766E">
              <w:rPr>
                <w:b/>
                <w:sz w:val="20"/>
                <w:szCs w:val="20"/>
              </w:rPr>
              <w:t>F.W16.</w:t>
            </w:r>
          </w:p>
        </w:tc>
        <w:tc>
          <w:tcPr>
            <w:tcW w:w="3231" w:type="dxa"/>
            <w:gridSpan w:val="7"/>
          </w:tcPr>
          <w:p w:rsidR="008866F3" w:rsidRPr="00D51F11" w:rsidRDefault="008866F3" w:rsidP="008866F3">
            <w:pPr>
              <w:spacing w:after="0" w:line="240" w:lineRule="auto"/>
              <w:rPr>
                <w:sz w:val="20"/>
                <w:szCs w:val="20"/>
                <w:lang w:val="en-US"/>
              </w:rPr>
            </w:pPr>
            <w:r w:rsidRPr="00D51F11">
              <w:rPr>
                <w:sz w:val="20"/>
                <w:szCs w:val="20"/>
                <w:lang w:val="en-US"/>
              </w:rPr>
              <w:t>knows the principles of anesthesia in dental procedures and basic pharmacological agents</w:t>
            </w:r>
          </w:p>
        </w:tc>
        <w:tc>
          <w:tcPr>
            <w:tcW w:w="1985" w:type="dxa"/>
            <w:gridSpan w:val="4"/>
            <w:vMerge/>
          </w:tcPr>
          <w:p w:rsidR="008866F3" w:rsidRPr="003C37B4" w:rsidRDefault="008866F3" w:rsidP="008866F3">
            <w:pPr>
              <w:spacing w:after="0"/>
              <w:rPr>
                <w:rFonts w:ascii="Calibri Light" w:hAnsi="Calibri Light"/>
                <w:sz w:val="24"/>
                <w:szCs w:val="24"/>
                <w:lang w:val="en-US"/>
              </w:rPr>
            </w:pPr>
          </w:p>
        </w:tc>
        <w:tc>
          <w:tcPr>
            <w:tcW w:w="1588" w:type="dxa"/>
            <w:gridSpan w:val="4"/>
            <w:vMerge/>
          </w:tcPr>
          <w:p w:rsidR="008866F3" w:rsidRPr="003C37B4" w:rsidRDefault="008866F3" w:rsidP="008866F3">
            <w:pPr>
              <w:spacing w:after="0"/>
              <w:rPr>
                <w:rFonts w:ascii="Calibri Light" w:hAnsi="Calibri Light"/>
                <w:sz w:val="24"/>
                <w:szCs w:val="24"/>
                <w:lang w:val="en-US"/>
              </w:rPr>
            </w:pPr>
          </w:p>
        </w:tc>
      </w:tr>
      <w:tr w:rsidR="008866F3" w:rsidRPr="007F486F" w:rsidTr="006363B2">
        <w:tc>
          <w:tcPr>
            <w:tcW w:w="1531" w:type="dxa"/>
            <w:gridSpan w:val="2"/>
          </w:tcPr>
          <w:p w:rsidR="008866F3" w:rsidRPr="003C37B4" w:rsidRDefault="008866F3" w:rsidP="008866F3">
            <w:pPr>
              <w:spacing w:after="0"/>
              <w:rPr>
                <w:rFonts w:ascii="Calibri Light" w:hAnsi="Calibri Light"/>
                <w:b/>
                <w:sz w:val="24"/>
                <w:szCs w:val="24"/>
                <w:lang w:val="en-US"/>
              </w:rPr>
            </w:pPr>
            <w:r>
              <w:rPr>
                <w:rFonts w:ascii="Calibri Light" w:hAnsi="Calibri Light"/>
                <w:b/>
                <w:sz w:val="24"/>
                <w:szCs w:val="24"/>
                <w:lang w:val="en-US"/>
              </w:rPr>
              <w:lastRenderedPageBreak/>
              <w:t>C.U</w:t>
            </w:r>
          </w:p>
        </w:tc>
        <w:tc>
          <w:tcPr>
            <w:tcW w:w="1305" w:type="dxa"/>
            <w:gridSpan w:val="4"/>
          </w:tcPr>
          <w:p w:rsidR="008866F3" w:rsidRPr="00EC766E" w:rsidRDefault="008866F3" w:rsidP="008866F3">
            <w:pPr>
              <w:spacing w:after="0"/>
              <w:rPr>
                <w:b/>
                <w:sz w:val="24"/>
                <w:szCs w:val="24"/>
              </w:rPr>
            </w:pPr>
            <w:r w:rsidRPr="00EC766E">
              <w:rPr>
                <w:b/>
                <w:sz w:val="20"/>
                <w:szCs w:val="20"/>
              </w:rPr>
              <w:t>C.U8.</w:t>
            </w:r>
          </w:p>
        </w:tc>
        <w:tc>
          <w:tcPr>
            <w:tcW w:w="3231" w:type="dxa"/>
            <w:gridSpan w:val="7"/>
          </w:tcPr>
          <w:p w:rsidR="008866F3" w:rsidRPr="003C37B4" w:rsidRDefault="008866F3" w:rsidP="008866F3">
            <w:pPr>
              <w:spacing w:after="0"/>
              <w:rPr>
                <w:rFonts w:ascii="Calibri Light" w:hAnsi="Calibri Light"/>
                <w:sz w:val="16"/>
                <w:szCs w:val="16"/>
                <w:lang w:val="en-US"/>
              </w:rPr>
            </w:pPr>
            <w:r w:rsidRPr="00D51F11">
              <w:rPr>
                <w:sz w:val="20"/>
                <w:szCs w:val="20"/>
                <w:lang w:val="en-US"/>
              </w:rPr>
              <w:t>calculates corrects doses and prescribes drugs according to indications;</w:t>
            </w:r>
          </w:p>
        </w:tc>
        <w:tc>
          <w:tcPr>
            <w:tcW w:w="1985" w:type="dxa"/>
            <w:gridSpan w:val="4"/>
          </w:tcPr>
          <w:p w:rsidR="008866F3" w:rsidRPr="00D51F11" w:rsidRDefault="008866F3" w:rsidP="008866F3">
            <w:pPr>
              <w:rPr>
                <w:lang w:val="en-US"/>
              </w:rPr>
            </w:pPr>
            <w:r w:rsidRPr="00D51F11">
              <w:rPr>
                <w:lang w:val="en-US"/>
              </w:rPr>
              <w:t>test, oral answer, oral presentation, practical training in multiple choice tests and drug calculations, exam in drug calculations</w:t>
            </w:r>
            <w:r w:rsidRPr="00D51F11">
              <w:rPr>
                <w:rFonts w:cs="Calibri"/>
                <w:b/>
                <w:lang w:val="en-US"/>
              </w:rPr>
              <w:t xml:space="preserve"> </w:t>
            </w:r>
          </w:p>
        </w:tc>
        <w:tc>
          <w:tcPr>
            <w:tcW w:w="1588" w:type="dxa"/>
            <w:gridSpan w:val="4"/>
            <w:vAlign w:val="center"/>
          </w:tcPr>
          <w:p w:rsidR="008866F3" w:rsidRPr="00D51F11" w:rsidRDefault="008866F3" w:rsidP="008866F3">
            <w:pPr>
              <w:spacing w:after="0"/>
              <w:rPr>
                <w:rFonts w:cs="Calibri"/>
                <w:lang w:val="en-US"/>
              </w:rPr>
            </w:pPr>
            <w:r w:rsidRPr="00D51F11">
              <w:rPr>
                <w:rFonts w:cs="Calibri"/>
                <w:lang w:val="en-US"/>
              </w:rPr>
              <w:t>SE,</w:t>
            </w:r>
            <w:r>
              <w:rPr>
                <w:rFonts w:cs="Calibri"/>
                <w:lang w:val="en-US"/>
              </w:rPr>
              <w:t xml:space="preserve"> M</w:t>
            </w:r>
            <w:r w:rsidRPr="00D51F11">
              <w:rPr>
                <w:rFonts w:cs="Calibri"/>
                <w:lang w:val="en-US"/>
              </w:rPr>
              <w:t>C</w:t>
            </w:r>
          </w:p>
        </w:tc>
      </w:tr>
      <w:tr w:rsidR="00AB2BDC" w:rsidRPr="00AA4401" w:rsidTr="006363B2">
        <w:tc>
          <w:tcPr>
            <w:tcW w:w="9640" w:type="dxa"/>
            <w:gridSpan w:val="21"/>
          </w:tcPr>
          <w:p w:rsidR="00AB2BDC" w:rsidRPr="003C37B4" w:rsidRDefault="00AB2BDC" w:rsidP="00AB2BDC">
            <w:pPr>
              <w:spacing w:after="0"/>
              <w:jc w:val="both"/>
              <w:rPr>
                <w:rFonts w:ascii="Calibri Light" w:hAnsi="Calibri Light"/>
                <w:sz w:val="18"/>
                <w:szCs w:val="18"/>
                <w:lang w:val="en-US"/>
              </w:rPr>
            </w:pPr>
            <w:r w:rsidRPr="003C37B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AB2BDC" w:rsidRPr="00C60314" w:rsidTr="006363B2">
        <w:tc>
          <w:tcPr>
            <w:tcW w:w="9640" w:type="dxa"/>
            <w:gridSpan w:val="21"/>
          </w:tcPr>
          <w:p w:rsidR="00AB2BDC" w:rsidRPr="003C37B4" w:rsidRDefault="00AB2BDC" w:rsidP="00AB2BDC">
            <w:pPr>
              <w:spacing w:after="0"/>
              <w:rPr>
                <w:rFonts w:ascii="Calibri Light" w:hAnsi="Calibri Light"/>
                <w:lang w:val="en-US"/>
              </w:rPr>
            </w:pPr>
            <w:r w:rsidRPr="003C37B4">
              <w:rPr>
                <w:rFonts w:ascii="Calibri Light" w:hAnsi="Calibri Light"/>
                <w:lang w:val="en-US"/>
              </w:rPr>
              <w:t>Please mark on scale 1-5 how the above effects place your classes in the following categories: communication of knowledge, skills or forming attitudes:</w:t>
            </w:r>
          </w:p>
          <w:p w:rsidR="00AB2BDC" w:rsidRPr="003C37B4" w:rsidRDefault="00AB2BDC" w:rsidP="00AB2BDC">
            <w:pPr>
              <w:spacing w:after="0"/>
              <w:rPr>
                <w:rFonts w:ascii="Calibri Light" w:hAnsi="Calibri Light"/>
                <w:lang w:val="en-US"/>
              </w:rPr>
            </w:pPr>
            <w:r w:rsidRPr="003C37B4">
              <w:rPr>
                <w:rFonts w:ascii="Calibri Light" w:hAnsi="Calibri Light"/>
                <w:lang w:val="en-US"/>
              </w:rPr>
              <w:t>Knowledge:</w:t>
            </w:r>
            <w:r w:rsidR="008866F3">
              <w:rPr>
                <w:rFonts w:ascii="Calibri Light" w:hAnsi="Calibri Light"/>
                <w:lang w:val="en-US"/>
              </w:rPr>
              <w:t xml:space="preserve"> +++</w:t>
            </w:r>
          </w:p>
          <w:p w:rsidR="00AB2BDC" w:rsidRPr="003C37B4" w:rsidRDefault="00AB2BDC" w:rsidP="008866F3">
            <w:pPr>
              <w:spacing w:after="0"/>
              <w:rPr>
                <w:rFonts w:ascii="Calibri Light" w:hAnsi="Calibri Light"/>
                <w:lang w:val="en-US"/>
              </w:rPr>
            </w:pPr>
            <w:r w:rsidRPr="003C37B4">
              <w:rPr>
                <w:rFonts w:ascii="Calibri Light" w:hAnsi="Calibri Light"/>
                <w:lang w:val="en-US"/>
              </w:rPr>
              <w:t>Skills:</w:t>
            </w:r>
            <w:r w:rsidR="008866F3">
              <w:rPr>
                <w:rFonts w:ascii="Calibri Light" w:hAnsi="Calibri Light"/>
                <w:lang w:val="en-US"/>
              </w:rPr>
              <w:t xml:space="preserve"> ++</w:t>
            </w:r>
          </w:p>
        </w:tc>
      </w:tr>
      <w:tr w:rsidR="00AB2BDC" w:rsidRPr="00AA4401" w:rsidTr="006363B2">
        <w:tc>
          <w:tcPr>
            <w:tcW w:w="9640" w:type="dxa"/>
            <w:gridSpan w:val="21"/>
          </w:tcPr>
          <w:p w:rsidR="00AB2BDC" w:rsidRPr="003C37B4" w:rsidRDefault="00AB2BDC" w:rsidP="00AB2BDC">
            <w:pPr>
              <w:spacing w:after="0"/>
              <w:rPr>
                <w:rFonts w:ascii="Calibri Light" w:hAnsi="Calibri Light"/>
                <w:lang w:val="en-US"/>
              </w:rPr>
            </w:pPr>
            <w:r w:rsidRPr="003C37B4">
              <w:rPr>
                <w:rFonts w:ascii="Calibri Light" w:hAnsi="Calibri Light" w:cs="Times"/>
                <w:b/>
                <w:bCs/>
                <w:lang w:val="en-US"/>
              </w:rPr>
              <w:t>Student's amount of work (balance of ECTS points)</w:t>
            </w:r>
          </w:p>
        </w:tc>
      </w:tr>
      <w:tr w:rsidR="00AB2BDC" w:rsidRPr="00C60314" w:rsidTr="006363B2">
        <w:tc>
          <w:tcPr>
            <w:tcW w:w="6634" w:type="dxa"/>
            <w:gridSpan w:val="14"/>
          </w:tcPr>
          <w:p w:rsidR="00AB2BDC" w:rsidRPr="003C37B4" w:rsidRDefault="00AB2BDC" w:rsidP="00AB2BDC">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AB2BDC" w:rsidRPr="003C37B4" w:rsidRDefault="00AB2BDC" w:rsidP="00AB2BDC">
            <w:pPr>
              <w:spacing w:after="0"/>
              <w:rPr>
                <w:rFonts w:ascii="Calibri Light" w:hAnsi="Calibri Light"/>
                <w:lang w:val="en-US"/>
              </w:rPr>
            </w:pPr>
            <w:r w:rsidRPr="003C37B4">
              <w:rPr>
                <w:rFonts w:ascii="Calibri Light" w:hAnsi="Calibri Light" w:cs="Times"/>
                <w:lang w:val="en-US"/>
              </w:rPr>
              <w:t>(class participation, activity, preparation, etc.)</w:t>
            </w:r>
          </w:p>
        </w:tc>
        <w:tc>
          <w:tcPr>
            <w:tcW w:w="3006" w:type="dxa"/>
            <w:gridSpan w:val="7"/>
          </w:tcPr>
          <w:p w:rsidR="00AB2BDC" w:rsidRPr="003C37B4" w:rsidRDefault="00AB2BDC" w:rsidP="00AB2BDC">
            <w:pPr>
              <w:spacing w:after="0"/>
              <w:rPr>
                <w:rFonts w:ascii="Calibri Light" w:hAnsi="Calibri Light"/>
                <w:lang w:val="en-US"/>
              </w:rPr>
            </w:pPr>
            <w:r w:rsidRPr="003C37B4">
              <w:rPr>
                <w:rFonts w:ascii="Calibri Light" w:hAnsi="Calibri Light" w:cs="Times"/>
                <w:b/>
                <w:bCs/>
                <w:lang w:val="en-US"/>
              </w:rPr>
              <w:t>Student Workload (h)</w:t>
            </w:r>
          </w:p>
        </w:tc>
      </w:tr>
      <w:tr w:rsidR="00AB2BDC" w:rsidRPr="00C60314" w:rsidTr="006363B2">
        <w:tc>
          <w:tcPr>
            <w:tcW w:w="6634" w:type="dxa"/>
            <w:gridSpan w:val="14"/>
          </w:tcPr>
          <w:p w:rsidR="00AB2BDC" w:rsidRPr="003C37B4" w:rsidRDefault="00AB2BDC" w:rsidP="00AB2BDC">
            <w:pPr>
              <w:spacing w:after="0"/>
              <w:rPr>
                <w:rFonts w:ascii="Calibri Light" w:hAnsi="Calibri Light"/>
                <w:lang w:val="en-US"/>
              </w:rPr>
            </w:pPr>
            <w:r w:rsidRPr="003C37B4">
              <w:rPr>
                <w:rFonts w:ascii="Calibri Light" w:hAnsi="Calibri Light" w:cs="Times"/>
                <w:lang w:val="en-US"/>
              </w:rPr>
              <w:t>1. Contact hours:</w:t>
            </w:r>
          </w:p>
        </w:tc>
        <w:tc>
          <w:tcPr>
            <w:tcW w:w="3006" w:type="dxa"/>
            <w:gridSpan w:val="7"/>
          </w:tcPr>
          <w:p w:rsidR="00AB2BDC" w:rsidRPr="003C37B4" w:rsidRDefault="008866F3" w:rsidP="00AB2BDC">
            <w:pPr>
              <w:spacing w:after="0"/>
              <w:rPr>
                <w:rFonts w:ascii="Calibri Light" w:hAnsi="Calibri Light"/>
                <w:lang w:val="en-US"/>
              </w:rPr>
            </w:pPr>
            <w:r>
              <w:rPr>
                <w:rFonts w:ascii="Calibri Light" w:hAnsi="Calibri Light"/>
                <w:lang w:val="en-US"/>
              </w:rPr>
              <w:t>90</w:t>
            </w:r>
          </w:p>
        </w:tc>
      </w:tr>
      <w:tr w:rsidR="00AB2BDC" w:rsidRPr="007F486F" w:rsidTr="006363B2">
        <w:tc>
          <w:tcPr>
            <w:tcW w:w="6634" w:type="dxa"/>
            <w:gridSpan w:val="14"/>
          </w:tcPr>
          <w:p w:rsidR="00AB2BDC" w:rsidRPr="003C37B4" w:rsidRDefault="00AB2BDC" w:rsidP="00AB2BDC">
            <w:pPr>
              <w:spacing w:after="0"/>
              <w:rPr>
                <w:rFonts w:ascii="Calibri Light" w:hAnsi="Calibri Light"/>
                <w:lang w:val="en-US"/>
              </w:rPr>
            </w:pPr>
            <w:r w:rsidRPr="003C37B4">
              <w:rPr>
                <w:rFonts w:ascii="Calibri Light" w:hAnsi="Calibri Light" w:cs="Times"/>
                <w:lang w:val="en-US"/>
              </w:rPr>
              <w:t>2. Student's own work (self-study):</w:t>
            </w:r>
          </w:p>
        </w:tc>
        <w:tc>
          <w:tcPr>
            <w:tcW w:w="3006" w:type="dxa"/>
            <w:gridSpan w:val="7"/>
          </w:tcPr>
          <w:p w:rsidR="00AB2BDC" w:rsidRPr="003C37B4" w:rsidRDefault="008866F3" w:rsidP="00AB2BDC">
            <w:pPr>
              <w:spacing w:after="0"/>
              <w:rPr>
                <w:rFonts w:ascii="Calibri Light" w:hAnsi="Calibri Light"/>
                <w:lang w:val="en-US"/>
              </w:rPr>
            </w:pPr>
            <w:r>
              <w:rPr>
                <w:rFonts w:ascii="Calibri Light" w:hAnsi="Calibri Light"/>
                <w:lang w:val="en-US"/>
              </w:rPr>
              <w:t>180</w:t>
            </w:r>
          </w:p>
        </w:tc>
      </w:tr>
      <w:tr w:rsidR="00AB2BDC" w:rsidRPr="00C60314" w:rsidTr="006363B2">
        <w:tc>
          <w:tcPr>
            <w:tcW w:w="6634" w:type="dxa"/>
            <w:gridSpan w:val="14"/>
          </w:tcPr>
          <w:p w:rsidR="00AB2BDC" w:rsidRPr="003C37B4" w:rsidRDefault="00AB2BDC" w:rsidP="00AB2BDC">
            <w:pPr>
              <w:spacing w:after="0"/>
              <w:rPr>
                <w:rFonts w:ascii="Calibri Light" w:hAnsi="Calibri Light"/>
                <w:lang w:val="en-US"/>
              </w:rPr>
            </w:pPr>
            <w:r w:rsidRPr="003C37B4">
              <w:rPr>
                <w:rFonts w:ascii="Calibri Light" w:hAnsi="Calibri Light" w:cs="Times"/>
                <w:lang w:val="en-US"/>
              </w:rPr>
              <w:t>Total student's workload</w:t>
            </w:r>
          </w:p>
        </w:tc>
        <w:tc>
          <w:tcPr>
            <w:tcW w:w="3006" w:type="dxa"/>
            <w:gridSpan w:val="7"/>
          </w:tcPr>
          <w:p w:rsidR="00AB2BDC" w:rsidRPr="003C37B4" w:rsidRDefault="008866F3" w:rsidP="00AB2BDC">
            <w:pPr>
              <w:spacing w:after="0"/>
              <w:rPr>
                <w:rFonts w:ascii="Calibri Light" w:hAnsi="Calibri Light"/>
                <w:lang w:val="en-US"/>
              </w:rPr>
            </w:pPr>
            <w:r>
              <w:rPr>
                <w:rFonts w:ascii="Calibri Light" w:hAnsi="Calibri Light"/>
                <w:lang w:val="en-US"/>
              </w:rPr>
              <w:t>270</w:t>
            </w:r>
          </w:p>
        </w:tc>
      </w:tr>
      <w:tr w:rsidR="00AB2BDC" w:rsidRPr="007F486F" w:rsidTr="006363B2">
        <w:tc>
          <w:tcPr>
            <w:tcW w:w="6634" w:type="dxa"/>
            <w:gridSpan w:val="14"/>
          </w:tcPr>
          <w:p w:rsidR="00AB2BDC" w:rsidRPr="003C37B4" w:rsidRDefault="00AB2BDC" w:rsidP="00AB2BDC">
            <w:pPr>
              <w:spacing w:after="0"/>
              <w:rPr>
                <w:rFonts w:ascii="Calibri Light" w:hAnsi="Calibri Light"/>
                <w:lang w:val="en-US"/>
              </w:rPr>
            </w:pPr>
            <w:r w:rsidRPr="003C37B4">
              <w:rPr>
                <w:rFonts w:ascii="Calibri Light" w:hAnsi="Calibri Light" w:cs="Times"/>
                <w:b/>
                <w:bCs/>
                <w:lang w:val="en-US"/>
              </w:rPr>
              <w:t>ECTS points for module/course</w:t>
            </w:r>
          </w:p>
        </w:tc>
        <w:tc>
          <w:tcPr>
            <w:tcW w:w="3006" w:type="dxa"/>
            <w:gridSpan w:val="7"/>
          </w:tcPr>
          <w:p w:rsidR="00AB2BDC" w:rsidRPr="003C37B4" w:rsidRDefault="008866F3" w:rsidP="00AB2BDC">
            <w:pPr>
              <w:spacing w:after="0"/>
              <w:rPr>
                <w:rFonts w:ascii="Calibri Light" w:hAnsi="Calibri Light"/>
                <w:lang w:val="en-US"/>
              </w:rPr>
            </w:pPr>
            <w:r>
              <w:rPr>
                <w:rFonts w:ascii="Calibri Light" w:hAnsi="Calibri Light"/>
                <w:lang w:val="en-US"/>
              </w:rPr>
              <w:t>6</w:t>
            </w:r>
          </w:p>
        </w:tc>
      </w:tr>
      <w:tr w:rsidR="00AB2BDC" w:rsidRPr="00C60314" w:rsidTr="006363B2">
        <w:tc>
          <w:tcPr>
            <w:tcW w:w="6634" w:type="dxa"/>
            <w:gridSpan w:val="14"/>
          </w:tcPr>
          <w:p w:rsidR="00AB2BDC" w:rsidRPr="003C37B4" w:rsidRDefault="00AB2BDC" w:rsidP="00AB2BDC">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3006" w:type="dxa"/>
            <w:gridSpan w:val="7"/>
          </w:tcPr>
          <w:p w:rsidR="00AB2BDC" w:rsidRPr="003C37B4" w:rsidRDefault="00AB2BDC" w:rsidP="00AB2BDC">
            <w:pPr>
              <w:spacing w:after="0"/>
              <w:rPr>
                <w:rFonts w:ascii="Calibri Light" w:hAnsi="Calibri Light"/>
                <w:sz w:val="24"/>
                <w:szCs w:val="24"/>
                <w:lang w:val="en-US"/>
              </w:rPr>
            </w:pPr>
          </w:p>
        </w:tc>
      </w:tr>
      <w:tr w:rsidR="00AB2BDC" w:rsidRPr="00AA4401" w:rsidTr="006363B2">
        <w:tc>
          <w:tcPr>
            <w:tcW w:w="9640" w:type="dxa"/>
            <w:gridSpan w:val="21"/>
          </w:tcPr>
          <w:p w:rsidR="00AB2BDC" w:rsidRPr="003C37B4" w:rsidRDefault="00AB2BDC" w:rsidP="00AB2BDC">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 xml:space="preserve">Content of classes </w:t>
            </w:r>
            <w:r w:rsidRPr="003C37B4">
              <w:rPr>
                <w:rFonts w:ascii="Calibri Light" w:hAnsi="Calibri Light"/>
                <w:sz w:val="18"/>
                <w:szCs w:val="18"/>
                <w:lang w:val="en-US"/>
              </w:rPr>
              <w:t>(please enter topic words of specific classes divided into their didactic form and remember how it is translated to intended educational effects)</w:t>
            </w:r>
          </w:p>
        </w:tc>
      </w:tr>
      <w:tr w:rsidR="00AB2BDC" w:rsidRPr="00AA4401" w:rsidTr="006363B2">
        <w:tc>
          <w:tcPr>
            <w:tcW w:w="9640" w:type="dxa"/>
            <w:gridSpan w:val="21"/>
          </w:tcPr>
          <w:p w:rsidR="00424884" w:rsidRPr="00D51F11" w:rsidRDefault="00424884" w:rsidP="00424884">
            <w:pPr>
              <w:spacing w:after="0"/>
              <w:rPr>
                <w:rFonts w:cs="Calibri"/>
                <w:b/>
                <w:lang w:val="en-US" w:eastAsia="pl-PL"/>
              </w:rPr>
            </w:pPr>
            <w:r w:rsidRPr="00D51F11">
              <w:rPr>
                <w:rFonts w:cs="Calibri"/>
                <w:b/>
                <w:lang w:val="en-US" w:eastAsia="pl-PL"/>
              </w:rPr>
              <w:t>Lectures – 25 lecture hours</w:t>
            </w:r>
          </w:p>
          <w:p w:rsidR="00424884" w:rsidRPr="00D51F11" w:rsidRDefault="00424884" w:rsidP="00424884">
            <w:pPr>
              <w:spacing w:after="0"/>
              <w:rPr>
                <w:rFonts w:cs="Calibri"/>
                <w:b/>
                <w:lang w:val="en-US" w:eastAsia="pl-PL"/>
              </w:rPr>
            </w:pPr>
            <w:r>
              <w:rPr>
                <w:rFonts w:cs="Calibri"/>
                <w:b/>
                <w:lang w:val="en-US" w:eastAsia="pl-PL"/>
              </w:rPr>
              <w:t>Winter</w:t>
            </w:r>
            <w:r w:rsidRPr="00D51F11">
              <w:rPr>
                <w:rFonts w:cs="Calibri"/>
                <w:b/>
                <w:lang w:val="en-US" w:eastAsia="pl-PL"/>
              </w:rPr>
              <w:t xml:space="preserve"> semester (</w:t>
            </w:r>
            <w:r>
              <w:rPr>
                <w:rFonts w:cs="Calibri"/>
                <w:b/>
                <w:lang w:val="en-US" w:eastAsia="pl-PL"/>
              </w:rPr>
              <w:t>6</w:t>
            </w:r>
            <w:r w:rsidRPr="00D51F11">
              <w:rPr>
                <w:rFonts w:cs="Calibri"/>
                <w:b/>
                <w:lang w:val="en-US" w:eastAsia="pl-PL"/>
              </w:rPr>
              <w:t xml:space="preserve"> x </w:t>
            </w:r>
            <w:r>
              <w:rPr>
                <w:rFonts w:cs="Calibri"/>
                <w:b/>
                <w:lang w:val="en-US" w:eastAsia="pl-PL"/>
              </w:rPr>
              <w:t>113</w:t>
            </w:r>
            <w:r w:rsidRPr="00D51F11">
              <w:rPr>
                <w:rFonts w:cs="Calibri"/>
                <w:b/>
                <w:lang w:val="en-US" w:eastAsia="pl-PL"/>
              </w:rPr>
              <w:t xml:space="preserve"> minutes</w:t>
            </w:r>
            <w:r>
              <w:rPr>
                <w:rFonts w:cs="Calibri"/>
                <w:b/>
                <w:lang w:val="en-US" w:eastAsia="pl-PL"/>
              </w:rPr>
              <w:t>, 6 x 2,5 hours</w:t>
            </w:r>
            <w:r w:rsidRPr="00D51F11">
              <w:rPr>
                <w:rFonts w:cs="Calibri"/>
                <w:b/>
                <w:lang w:val="en-US" w:eastAsia="pl-PL"/>
              </w:rPr>
              <w:t>) – 1</w:t>
            </w:r>
            <w:r>
              <w:rPr>
                <w:rFonts w:cs="Calibri"/>
                <w:b/>
                <w:lang w:val="en-US" w:eastAsia="pl-PL"/>
              </w:rPr>
              <w:t>5</w:t>
            </w:r>
            <w:r w:rsidRPr="00D51F11">
              <w:rPr>
                <w:rFonts w:cs="Calibri"/>
                <w:b/>
                <w:lang w:val="en-US" w:eastAsia="pl-PL"/>
              </w:rPr>
              <w:t xml:space="preserve"> lecture hours</w:t>
            </w:r>
          </w:p>
          <w:p w:rsidR="00424884" w:rsidRPr="00D51F11" w:rsidRDefault="00424884" w:rsidP="00424884">
            <w:pPr>
              <w:numPr>
                <w:ilvl w:val="0"/>
                <w:numId w:val="1"/>
              </w:numPr>
              <w:spacing w:after="0" w:line="240" w:lineRule="auto"/>
              <w:contextualSpacing/>
              <w:rPr>
                <w:rFonts w:eastAsia="Times New Roman" w:cs="Arial"/>
                <w:lang w:val="en-US" w:eastAsia="pl-PL"/>
              </w:rPr>
            </w:pPr>
            <w:r w:rsidRPr="00D51F11">
              <w:rPr>
                <w:rFonts w:eastAsia="Times New Roman" w:cs="Arial"/>
                <w:lang w:val="en-US" w:eastAsia="pl-PL"/>
              </w:rPr>
              <w:t>General pharmacology – introduction, mechanisms of drugs action.</w:t>
            </w:r>
          </w:p>
          <w:p w:rsidR="00424884" w:rsidRPr="00D51F11" w:rsidRDefault="00424884" w:rsidP="00424884">
            <w:pPr>
              <w:numPr>
                <w:ilvl w:val="0"/>
                <w:numId w:val="1"/>
              </w:numPr>
              <w:spacing w:after="0" w:line="240" w:lineRule="auto"/>
              <w:contextualSpacing/>
              <w:rPr>
                <w:rFonts w:eastAsia="Times New Roman" w:cs="Arial"/>
                <w:lang w:val="en-US" w:eastAsia="pl-PL"/>
              </w:rPr>
            </w:pPr>
            <w:r w:rsidRPr="00D51F11">
              <w:rPr>
                <w:rFonts w:eastAsia="Times New Roman" w:cs="Arial"/>
                <w:lang w:val="en-US" w:eastAsia="pl-PL"/>
              </w:rPr>
              <w:t>General pharmacology – LADME. Dosage forms of drugs</w:t>
            </w:r>
            <w:r>
              <w:rPr>
                <w:rFonts w:eastAsia="Times New Roman" w:cs="Arial"/>
                <w:lang w:val="en-US" w:eastAsia="pl-PL"/>
              </w:rPr>
              <w:t>.</w:t>
            </w:r>
          </w:p>
          <w:p w:rsidR="00424884" w:rsidRPr="00424884" w:rsidRDefault="00424884" w:rsidP="001A5A3B">
            <w:pPr>
              <w:numPr>
                <w:ilvl w:val="0"/>
                <w:numId w:val="1"/>
              </w:numPr>
              <w:spacing w:after="0" w:line="240" w:lineRule="auto"/>
              <w:contextualSpacing/>
              <w:rPr>
                <w:rFonts w:eastAsia="Times New Roman" w:cs="Arial"/>
                <w:lang w:val="en-US" w:eastAsia="pl-PL"/>
              </w:rPr>
            </w:pPr>
            <w:r w:rsidRPr="00424884">
              <w:rPr>
                <w:rFonts w:eastAsia="Times New Roman" w:cs="Arial"/>
                <w:lang w:val="en-US" w:eastAsia="pl-PL"/>
              </w:rPr>
              <w:t>General pharmacology – pharmacokinetics</w:t>
            </w:r>
            <w:r>
              <w:rPr>
                <w:rFonts w:eastAsia="Times New Roman" w:cs="Arial"/>
                <w:lang w:val="en-US" w:eastAsia="pl-PL"/>
              </w:rPr>
              <w:t xml:space="preserve">, </w:t>
            </w:r>
            <w:r w:rsidRPr="00424884">
              <w:rPr>
                <w:rFonts w:eastAsia="Times New Roman" w:cs="Arial"/>
                <w:lang w:val="en-US" w:eastAsia="pl-PL"/>
              </w:rPr>
              <w:t>adverse effects and toxicity</w:t>
            </w:r>
            <w:r>
              <w:rPr>
                <w:rFonts w:eastAsia="Times New Roman" w:cs="Arial"/>
                <w:lang w:val="en-US" w:eastAsia="pl-PL"/>
              </w:rPr>
              <w:t>, v</w:t>
            </w:r>
            <w:r w:rsidRPr="00424884">
              <w:rPr>
                <w:rFonts w:eastAsia="Times New Roman" w:cs="Arial"/>
                <w:lang w:val="en-US" w:eastAsia="pl-PL"/>
              </w:rPr>
              <w:t>ariation of drugs action.</w:t>
            </w:r>
          </w:p>
          <w:p w:rsidR="00424884" w:rsidRPr="00D51F11" w:rsidRDefault="00424884" w:rsidP="00424884">
            <w:pPr>
              <w:numPr>
                <w:ilvl w:val="0"/>
                <w:numId w:val="1"/>
              </w:numPr>
              <w:spacing w:after="0" w:line="240" w:lineRule="auto"/>
              <w:contextualSpacing/>
              <w:rPr>
                <w:rFonts w:eastAsia="Times New Roman" w:cs="Arial"/>
                <w:lang w:val="en-US" w:eastAsia="pl-PL"/>
              </w:rPr>
            </w:pPr>
            <w:r w:rsidRPr="00D51F11">
              <w:rPr>
                <w:rFonts w:eastAsia="Times New Roman" w:cs="Arial"/>
                <w:lang w:val="en-US" w:eastAsia="pl-PL"/>
              </w:rPr>
              <w:t xml:space="preserve">Autonomic nervous system – introduction. Neuromuscular pharmacology. Neuromuscular blocking drugs. </w:t>
            </w:r>
            <w:proofErr w:type="spellStart"/>
            <w:r w:rsidRPr="00D51F11">
              <w:rPr>
                <w:rFonts w:eastAsia="Times New Roman" w:cs="Arial"/>
                <w:lang w:val="en-US" w:eastAsia="pl-PL"/>
              </w:rPr>
              <w:t>Myorelaxants</w:t>
            </w:r>
            <w:proofErr w:type="spellEnd"/>
            <w:r w:rsidRPr="00D51F11">
              <w:rPr>
                <w:rFonts w:eastAsia="Times New Roman" w:cs="Arial"/>
                <w:lang w:val="en-US" w:eastAsia="pl-PL"/>
              </w:rPr>
              <w:t xml:space="preserve">. </w:t>
            </w:r>
            <w:proofErr w:type="spellStart"/>
            <w:r w:rsidRPr="00D51F11">
              <w:rPr>
                <w:rFonts w:eastAsia="Times New Roman" w:cs="Arial"/>
                <w:lang w:val="en-US" w:eastAsia="pl-PL"/>
              </w:rPr>
              <w:t>Spasmolytics</w:t>
            </w:r>
            <w:proofErr w:type="spellEnd"/>
            <w:r w:rsidRPr="00D51F11">
              <w:rPr>
                <w:rFonts w:eastAsia="Times New Roman" w:cs="Arial"/>
                <w:lang w:val="en-US" w:eastAsia="pl-PL"/>
              </w:rPr>
              <w:t>.</w:t>
            </w:r>
          </w:p>
          <w:p w:rsidR="00424884" w:rsidRPr="00D51F11" w:rsidRDefault="00424884" w:rsidP="00424884">
            <w:pPr>
              <w:numPr>
                <w:ilvl w:val="0"/>
                <w:numId w:val="1"/>
              </w:numPr>
              <w:spacing w:after="0" w:line="240" w:lineRule="auto"/>
              <w:contextualSpacing/>
              <w:rPr>
                <w:rFonts w:eastAsia="Times New Roman" w:cs="Arial"/>
                <w:lang w:val="en-US" w:eastAsia="pl-PL"/>
              </w:rPr>
            </w:pPr>
            <w:r w:rsidRPr="00D51F11">
              <w:rPr>
                <w:rFonts w:eastAsia="Times New Roman" w:cs="Arial"/>
                <w:lang w:val="en-US" w:eastAsia="pl-PL"/>
              </w:rPr>
              <w:t>Adrenergic system (</w:t>
            </w:r>
            <w:proofErr w:type="spellStart"/>
            <w:r w:rsidRPr="00D51F11">
              <w:rPr>
                <w:rFonts w:eastAsia="Times New Roman" w:cs="Arial"/>
                <w:lang w:val="en-US" w:eastAsia="pl-PL"/>
              </w:rPr>
              <w:t>adrenoceptor</w:t>
            </w:r>
            <w:proofErr w:type="spellEnd"/>
            <w:r w:rsidRPr="00D51F11">
              <w:rPr>
                <w:rFonts w:eastAsia="Times New Roman" w:cs="Arial"/>
                <w:lang w:val="en-US" w:eastAsia="pl-PL"/>
              </w:rPr>
              <w:t xml:space="preserve"> agonists and antagonists).</w:t>
            </w:r>
          </w:p>
          <w:p w:rsidR="00424884" w:rsidRPr="00D51F11" w:rsidRDefault="00424884" w:rsidP="00424884">
            <w:pPr>
              <w:numPr>
                <w:ilvl w:val="0"/>
                <w:numId w:val="1"/>
              </w:numPr>
              <w:spacing w:after="0" w:line="240" w:lineRule="auto"/>
              <w:contextualSpacing/>
              <w:rPr>
                <w:rFonts w:eastAsia="Times New Roman" w:cs="Arial"/>
                <w:lang w:val="en-US" w:eastAsia="pl-PL"/>
              </w:rPr>
            </w:pPr>
            <w:r w:rsidRPr="00D51F11">
              <w:rPr>
                <w:rFonts w:eastAsia="Times New Roman" w:cs="Arial"/>
                <w:lang w:val="en-US" w:eastAsia="pl-PL"/>
              </w:rPr>
              <w:t>Cholinergic system (acetylcholine receptor agonists and antagonists).</w:t>
            </w:r>
          </w:p>
          <w:p w:rsidR="00424884" w:rsidRPr="00D51F11" w:rsidRDefault="00424884" w:rsidP="00424884">
            <w:pPr>
              <w:spacing w:after="0"/>
              <w:rPr>
                <w:rFonts w:cs="Calibri"/>
                <w:b/>
                <w:lang w:val="en-US" w:eastAsia="pl-PL"/>
              </w:rPr>
            </w:pPr>
            <w:r>
              <w:rPr>
                <w:rFonts w:cs="Calibri"/>
                <w:b/>
                <w:lang w:val="en-US" w:eastAsia="pl-PL"/>
              </w:rPr>
              <w:t>Summer</w:t>
            </w:r>
            <w:r w:rsidRPr="00D51F11">
              <w:rPr>
                <w:rFonts w:cs="Calibri"/>
                <w:b/>
                <w:lang w:val="en-US" w:eastAsia="pl-PL"/>
              </w:rPr>
              <w:t xml:space="preserve"> semester (4 x 113 minutes</w:t>
            </w:r>
            <w:r>
              <w:rPr>
                <w:rFonts w:cs="Calibri"/>
                <w:b/>
                <w:lang w:val="en-US" w:eastAsia="pl-PL"/>
              </w:rPr>
              <w:t>, 4 x 2,5 hours</w:t>
            </w:r>
            <w:r w:rsidRPr="00D51F11">
              <w:rPr>
                <w:rFonts w:cs="Calibri"/>
                <w:b/>
                <w:lang w:val="en-US" w:eastAsia="pl-PL"/>
              </w:rPr>
              <w:t>) – 10 lecture hours</w:t>
            </w:r>
          </w:p>
          <w:p w:rsidR="00424884" w:rsidRPr="00D51F11" w:rsidRDefault="00424884" w:rsidP="00424884">
            <w:pPr>
              <w:numPr>
                <w:ilvl w:val="0"/>
                <w:numId w:val="2"/>
              </w:numPr>
              <w:spacing w:after="0" w:line="240" w:lineRule="auto"/>
              <w:contextualSpacing/>
              <w:rPr>
                <w:rFonts w:eastAsia="Times New Roman" w:cs="Arial"/>
                <w:lang w:val="en-US" w:eastAsia="pl-PL"/>
              </w:rPr>
            </w:pPr>
            <w:r w:rsidRPr="00D51F11">
              <w:rPr>
                <w:rFonts w:eastAsia="Times New Roman" w:cs="Arial"/>
                <w:lang w:val="en-US" w:eastAsia="pl-PL"/>
              </w:rPr>
              <w:t>Diuretics. Electrolyte disturbances. Drugs for heart failure (CHF) – part 1.</w:t>
            </w:r>
          </w:p>
          <w:p w:rsidR="00424884" w:rsidRPr="00D51F11" w:rsidRDefault="00424884" w:rsidP="00424884">
            <w:pPr>
              <w:numPr>
                <w:ilvl w:val="0"/>
                <w:numId w:val="2"/>
              </w:numPr>
              <w:spacing w:after="0" w:line="240" w:lineRule="auto"/>
              <w:contextualSpacing/>
              <w:rPr>
                <w:rFonts w:eastAsia="Times New Roman" w:cs="Arial"/>
                <w:lang w:val="en-US" w:eastAsia="pl-PL"/>
              </w:rPr>
            </w:pPr>
            <w:r w:rsidRPr="00D51F11">
              <w:rPr>
                <w:rFonts w:eastAsia="Times New Roman" w:cs="Arial"/>
                <w:lang w:val="en-US" w:eastAsia="pl-PL"/>
              </w:rPr>
              <w:t xml:space="preserve">Drugs for heart failure – part 2. Drugs for hyperlipidemia. Drugs for coronary artery disease. </w:t>
            </w:r>
          </w:p>
          <w:p w:rsidR="00424884" w:rsidRPr="00D51F11" w:rsidRDefault="00424884" w:rsidP="00424884">
            <w:pPr>
              <w:numPr>
                <w:ilvl w:val="0"/>
                <w:numId w:val="2"/>
              </w:numPr>
              <w:spacing w:after="0" w:line="240" w:lineRule="auto"/>
              <w:contextualSpacing/>
              <w:rPr>
                <w:rFonts w:ascii="Calibri Light" w:hAnsi="Calibri Light" w:cs="Times"/>
                <w:lang w:val="en-US"/>
              </w:rPr>
            </w:pPr>
            <w:r w:rsidRPr="00D51F11">
              <w:rPr>
                <w:rFonts w:eastAsia="Times New Roman" w:cs="Arial"/>
                <w:lang w:val="en-US" w:eastAsia="pl-PL"/>
              </w:rPr>
              <w:t xml:space="preserve">Antihypertensive drugs. </w:t>
            </w:r>
            <w:proofErr w:type="spellStart"/>
            <w:r w:rsidRPr="00D51F11">
              <w:rPr>
                <w:rFonts w:eastAsia="Times New Roman" w:cs="Arial"/>
                <w:lang w:val="en-US" w:eastAsia="pl-PL"/>
              </w:rPr>
              <w:t>Antiarrhythmics</w:t>
            </w:r>
            <w:proofErr w:type="spellEnd"/>
            <w:r w:rsidRPr="00D51F11">
              <w:rPr>
                <w:rFonts w:eastAsia="Times New Roman" w:cs="Arial"/>
                <w:lang w:val="en-US" w:eastAsia="pl-PL"/>
              </w:rPr>
              <w:t xml:space="preserve">. </w:t>
            </w:r>
          </w:p>
          <w:p w:rsidR="00424884" w:rsidRPr="00095116" w:rsidRDefault="00424884" w:rsidP="00424884">
            <w:pPr>
              <w:numPr>
                <w:ilvl w:val="0"/>
                <w:numId w:val="2"/>
              </w:numPr>
              <w:spacing w:after="0" w:line="240" w:lineRule="auto"/>
              <w:contextualSpacing/>
              <w:rPr>
                <w:rFonts w:ascii="Calibri Light" w:hAnsi="Calibri Light" w:cs="Times"/>
                <w:lang w:val="en-US"/>
              </w:rPr>
            </w:pPr>
            <w:r w:rsidRPr="00D51F11">
              <w:rPr>
                <w:rFonts w:eastAsia="Times New Roman" w:cs="Arial"/>
                <w:lang w:val="en-US" w:eastAsia="pl-PL"/>
              </w:rPr>
              <w:t>Anticoagulant, antiplatelet and fibrinolytic drugs.</w:t>
            </w:r>
          </w:p>
          <w:p w:rsidR="00AB2BDC" w:rsidRPr="003C37B4" w:rsidRDefault="00424884" w:rsidP="00424884">
            <w:pPr>
              <w:autoSpaceDE w:val="0"/>
              <w:autoSpaceDN w:val="0"/>
              <w:adjustRightInd w:val="0"/>
              <w:spacing w:after="0"/>
              <w:rPr>
                <w:rFonts w:ascii="Calibri Light" w:hAnsi="Calibri Light"/>
                <w:b/>
                <w:bCs/>
                <w:lang w:val="en-US"/>
              </w:rPr>
            </w:pPr>
            <w:r w:rsidRPr="00F56C02">
              <w:rPr>
                <w:rFonts w:cs="Times"/>
                <w:lang w:val="en-US"/>
              </w:rPr>
              <w:t>During the academic year, the order of the topics implemented may change.</w:t>
            </w:r>
          </w:p>
        </w:tc>
      </w:tr>
      <w:tr w:rsidR="00424884" w:rsidRPr="00AA4401" w:rsidTr="006363B2">
        <w:tc>
          <w:tcPr>
            <w:tcW w:w="9640" w:type="dxa"/>
            <w:gridSpan w:val="21"/>
          </w:tcPr>
          <w:p w:rsidR="00424884" w:rsidRPr="00D51F11" w:rsidRDefault="00424884" w:rsidP="00424884">
            <w:pPr>
              <w:spacing w:after="0"/>
              <w:rPr>
                <w:rFonts w:cs="Calibri"/>
                <w:b/>
                <w:lang w:val="en-US"/>
              </w:rPr>
            </w:pPr>
            <w:r w:rsidRPr="00D51F11">
              <w:rPr>
                <w:rFonts w:cs="Calibri"/>
                <w:b/>
                <w:lang w:val="en-US"/>
              </w:rPr>
              <w:t>Seminars – 20 lecture hours</w:t>
            </w:r>
          </w:p>
          <w:p w:rsidR="00424884" w:rsidRPr="00D51F11" w:rsidRDefault="00424884" w:rsidP="00424884">
            <w:pPr>
              <w:spacing w:after="0"/>
              <w:rPr>
                <w:rFonts w:cs="Calibri"/>
                <w:b/>
                <w:lang w:val="en-US"/>
              </w:rPr>
            </w:pPr>
            <w:r>
              <w:rPr>
                <w:rFonts w:cs="Calibri"/>
                <w:b/>
                <w:lang w:val="en-US"/>
              </w:rPr>
              <w:t>Winter</w:t>
            </w:r>
            <w:r w:rsidRPr="00D51F11">
              <w:rPr>
                <w:rFonts w:cs="Calibri"/>
                <w:b/>
                <w:lang w:val="en-US"/>
              </w:rPr>
              <w:t xml:space="preserve"> semester (</w:t>
            </w:r>
            <w:r>
              <w:rPr>
                <w:rFonts w:cs="Calibri"/>
                <w:b/>
                <w:lang w:val="en-US"/>
              </w:rPr>
              <w:t xml:space="preserve">4 </w:t>
            </w:r>
            <w:r w:rsidRPr="00D51F11">
              <w:rPr>
                <w:rFonts w:cs="Calibri"/>
                <w:b/>
                <w:lang w:val="en-US"/>
              </w:rPr>
              <w:t xml:space="preserve">x </w:t>
            </w:r>
            <w:r>
              <w:rPr>
                <w:rFonts w:cs="Calibri"/>
                <w:b/>
                <w:lang w:val="en-US"/>
              </w:rPr>
              <w:t>113</w:t>
            </w:r>
            <w:r w:rsidRPr="00D51F11">
              <w:rPr>
                <w:rFonts w:cs="Calibri"/>
                <w:b/>
                <w:lang w:val="en-US"/>
              </w:rPr>
              <w:t xml:space="preserve"> minutes</w:t>
            </w:r>
            <w:r>
              <w:rPr>
                <w:rFonts w:cs="Calibri"/>
                <w:b/>
                <w:lang w:val="en-US"/>
              </w:rPr>
              <w:t>, 4 x 2,5 hours</w:t>
            </w:r>
            <w:r w:rsidRPr="00D51F11">
              <w:rPr>
                <w:rFonts w:cs="Calibri"/>
                <w:b/>
                <w:lang w:val="en-US"/>
              </w:rPr>
              <w:t>) – 10 lecture hours</w:t>
            </w:r>
          </w:p>
          <w:p w:rsidR="00424884" w:rsidRPr="00D51F11" w:rsidRDefault="00424884" w:rsidP="00424884">
            <w:pPr>
              <w:pStyle w:val="Akapitzlist"/>
              <w:numPr>
                <w:ilvl w:val="0"/>
                <w:numId w:val="3"/>
              </w:numPr>
              <w:spacing w:after="0" w:line="240" w:lineRule="auto"/>
              <w:rPr>
                <w:rFonts w:cs="Arial"/>
                <w:lang w:val="en-US"/>
              </w:rPr>
            </w:pPr>
            <w:r w:rsidRPr="00D51F11">
              <w:rPr>
                <w:rFonts w:cs="Arial"/>
                <w:lang w:val="en-US"/>
              </w:rPr>
              <w:t>Hypothalamic and pituitary drugs. Thyroid drugs. Dosage forms of drugs. Drug calculations.</w:t>
            </w:r>
          </w:p>
          <w:p w:rsidR="00424884" w:rsidRPr="00D51F11" w:rsidRDefault="00424884" w:rsidP="00424884">
            <w:pPr>
              <w:pStyle w:val="Akapitzlist"/>
              <w:numPr>
                <w:ilvl w:val="0"/>
                <w:numId w:val="3"/>
              </w:numPr>
              <w:spacing w:after="0" w:line="240" w:lineRule="auto"/>
              <w:rPr>
                <w:rFonts w:cs="Arial"/>
                <w:lang w:val="en-US"/>
              </w:rPr>
            </w:pPr>
            <w:r w:rsidRPr="00D51F11">
              <w:rPr>
                <w:rFonts w:cs="Arial"/>
                <w:lang w:val="en-US"/>
              </w:rPr>
              <w:t xml:space="preserve">Adrenal steroids and related drugs. </w:t>
            </w:r>
            <w:r w:rsidR="006363B2" w:rsidRPr="00D51F11">
              <w:rPr>
                <w:rFonts w:cs="Arial"/>
                <w:lang w:val="en-US"/>
              </w:rPr>
              <w:t>Drugs affecting fertility and reproduction</w:t>
            </w:r>
            <w:r w:rsidR="006363B2">
              <w:rPr>
                <w:rFonts w:cs="Arial"/>
                <w:lang w:val="en-US"/>
              </w:rPr>
              <w:t xml:space="preserve">. </w:t>
            </w:r>
            <w:r w:rsidRPr="00D51F11">
              <w:rPr>
                <w:rFonts w:cs="Arial"/>
                <w:lang w:val="en-US"/>
              </w:rPr>
              <w:t>Dosage forms of drugs. Drug calculations.</w:t>
            </w:r>
          </w:p>
          <w:p w:rsidR="00424884" w:rsidRPr="00D51F11" w:rsidRDefault="00424884" w:rsidP="00424884">
            <w:pPr>
              <w:pStyle w:val="Akapitzlist"/>
              <w:numPr>
                <w:ilvl w:val="0"/>
                <w:numId w:val="3"/>
              </w:numPr>
              <w:spacing w:after="0" w:line="240" w:lineRule="auto"/>
              <w:rPr>
                <w:rFonts w:cs="Arial"/>
                <w:lang w:val="en-US"/>
              </w:rPr>
            </w:pPr>
            <w:r w:rsidRPr="00D51F11">
              <w:rPr>
                <w:rFonts w:cs="Arial"/>
                <w:lang w:val="en-US"/>
              </w:rPr>
              <w:t>Drugs for diabetes mellitus. Dosage forms of drugs. Drug calculations.</w:t>
            </w:r>
          </w:p>
          <w:p w:rsidR="00424884" w:rsidRPr="00D51F11" w:rsidRDefault="00424884" w:rsidP="00424884">
            <w:pPr>
              <w:pStyle w:val="Akapitzlist"/>
              <w:numPr>
                <w:ilvl w:val="0"/>
                <w:numId w:val="3"/>
              </w:numPr>
              <w:spacing w:after="0" w:line="240" w:lineRule="auto"/>
              <w:rPr>
                <w:rFonts w:cs="Arial"/>
                <w:lang w:val="en-US"/>
              </w:rPr>
            </w:pPr>
            <w:r w:rsidRPr="00D51F11">
              <w:rPr>
                <w:rFonts w:cs="Arial"/>
                <w:lang w:val="en-US"/>
              </w:rPr>
              <w:lastRenderedPageBreak/>
              <w:t>Drugs affecting calcium and bone. Vitamin D and other vitamins. Dosage forms of drugs. Drug calculations.</w:t>
            </w:r>
          </w:p>
          <w:p w:rsidR="00424884" w:rsidRPr="00D51F11" w:rsidRDefault="00424884" w:rsidP="00424884">
            <w:pPr>
              <w:spacing w:after="0"/>
              <w:rPr>
                <w:rFonts w:cs="Calibri"/>
                <w:b/>
                <w:lang w:val="en-US"/>
              </w:rPr>
            </w:pPr>
            <w:r>
              <w:rPr>
                <w:rFonts w:cs="Calibri"/>
                <w:b/>
                <w:lang w:val="en-US"/>
              </w:rPr>
              <w:t>Summer</w:t>
            </w:r>
            <w:r w:rsidRPr="00D51F11">
              <w:rPr>
                <w:rFonts w:cs="Calibri"/>
                <w:b/>
                <w:lang w:val="en-US"/>
              </w:rPr>
              <w:t xml:space="preserve"> semester (4 x 113 minutes</w:t>
            </w:r>
            <w:r w:rsidR="006363B2">
              <w:rPr>
                <w:rFonts w:cs="Calibri"/>
                <w:b/>
                <w:lang w:val="en-US"/>
              </w:rPr>
              <w:t>, 4 x 2,5 hours</w:t>
            </w:r>
            <w:r w:rsidRPr="00D51F11">
              <w:rPr>
                <w:rFonts w:cs="Calibri"/>
                <w:b/>
                <w:lang w:val="en-US"/>
              </w:rPr>
              <w:t>) – 10 lecture hours</w:t>
            </w:r>
          </w:p>
          <w:p w:rsidR="00424884" w:rsidRPr="00D51F11" w:rsidRDefault="00424884" w:rsidP="00424884">
            <w:pPr>
              <w:pStyle w:val="Akapitzlist"/>
              <w:numPr>
                <w:ilvl w:val="0"/>
                <w:numId w:val="4"/>
              </w:numPr>
              <w:spacing w:after="0" w:line="240" w:lineRule="auto"/>
              <w:rPr>
                <w:rFonts w:cs="Arial"/>
                <w:lang w:val="en-US"/>
              </w:rPr>
            </w:pPr>
            <w:r w:rsidRPr="00D51F11">
              <w:rPr>
                <w:rFonts w:cs="Arial"/>
                <w:lang w:val="en-US"/>
              </w:rPr>
              <w:t>Sedative-hypnotic and anxiolytic drugs. Dosage forms of drugs. Drug calculations.</w:t>
            </w:r>
          </w:p>
          <w:p w:rsidR="00424884" w:rsidRPr="00D51F11" w:rsidRDefault="00424884" w:rsidP="00424884">
            <w:pPr>
              <w:pStyle w:val="Akapitzlist"/>
              <w:numPr>
                <w:ilvl w:val="0"/>
                <w:numId w:val="4"/>
              </w:numPr>
              <w:spacing w:after="0" w:line="240" w:lineRule="auto"/>
              <w:rPr>
                <w:rFonts w:ascii="Calibri Light" w:hAnsi="Calibri Light" w:cs="Times"/>
                <w:lang w:val="en-US"/>
              </w:rPr>
            </w:pPr>
            <w:r w:rsidRPr="00D51F11">
              <w:rPr>
                <w:rFonts w:cs="Arial"/>
                <w:lang w:val="en-US"/>
              </w:rPr>
              <w:t xml:space="preserve">Antiepileptic drugs. Neurodegenerative disorders. Dosage forms of drugs. Drug calculations. </w:t>
            </w:r>
          </w:p>
          <w:p w:rsidR="00424884" w:rsidRPr="00CA3A14" w:rsidRDefault="00424884" w:rsidP="00424884">
            <w:pPr>
              <w:pStyle w:val="Akapitzlist"/>
              <w:numPr>
                <w:ilvl w:val="0"/>
                <w:numId w:val="4"/>
              </w:numPr>
              <w:spacing w:after="0" w:line="240" w:lineRule="auto"/>
              <w:rPr>
                <w:rFonts w:ascii="Calibri Light" w:hAnsi="Calibri Light" w:cs="Times"/>
                <w:lang w:val="en-US"/>
              </w:rPr>
            </w:pPr>
            <w:proofErr w:type="spellStart"/>
            <w:r w:rsidRPr="00D51F11">
              <w:rPr>
                <w:rFonts w:cs="Arial"/>
                <w:lang w:val="en-US"/>
              </w:rPr>
              <w:t>Psychoterapeutic</w:t>
            </w:r>
            <w:proofErr w:type="spellEnd"/>
            <w:r w:rsidRPr="00D51F11">
              <w:rPr>
                <w:rFonts w:cs="Arial"/>
                <w:lang w:val="en-US"/>
              </w:rPr>
              <w:t xml:space="preserve"> drugs (antipsychotic drugs and antidepressants). Dosage forms of drugs. Drug calculations.</w:t>
            </w:r>
          </w:p>
          <w:p w:rsidR="00424884" w:rsidRPr="00095116" w:rsidRDefault="00424884" w:rsidP="00424884">
            <w:pPr>
              <w:pStyle w:val="Akapitzlist"/>
              <w:numPr>
                <w:ilvl w:val="0"/>
                <w:numId w:val="4"/>
              </w:numPr>
              <w:spacing w:after="0" w:line="240" w:lineRule="auto"/>
              <w:rPr>
                <w:rFonts w:ascii="Calibri Light" w:hAnsi="Calibri Light" w:cs="Times"/>
                <w:lang w:val="en-US"/>
              </w:rPr>
            </w:pPr>
            <w:r>
              <w:rPr>
                <w:rFonts w:cs="Arial"/>
                <w:lang w:val="en-US"/>
              </w:rPr>
              <w:t>Summary of topics from seminars and lectures as a review for the exam.</w:t>
            </w:r>
          </w:p>
          <w:p w:rsidR="00424884" w:rsidRPr="00D51F11" w:rsidRDefault="00424884" w:rsidP="00424884">
            <w:pPr>
              <w:pStyle w:val="Akapitzlist"/>
              <w:spacing w:after="0" w:line="240" w:lineRule="auto"/>
              <w:ind w:left="0"/>
              <w:rPr>
                <w:rFonts w:ascii="Calibri Light" w:hAnsi="Calibri Light" w:cs="Times"/>
                <w:lang w:val="en-US"/>
              </w:rPr>
            </w:pPr>
            <w:r w:rsidRPr="00095116">
              <w:rPr>
                <w:rFonts w:ascii="Calibri Light" w:hAnsi="Calibri Light" w:cs="Times"/>
                <w:lang w:val="en-US"/>
              </w:rPr>
              <w:t>During the academic year, the order of the topics implemented may change.</w:t>
            </w:r>
          </w:p>
        </w:tc>
      </w:tr>
      <w:tr w:rsidR="006363B2" w:rsidRPr="00AA4401" w:rsidTr="006363B2">
        <w:tc>
          <w:tcPr>
            <w:tcW w:w="9640" w:type="dxa"/>
            <w:gridSpan w:val="21"/>
          </w:tcPr>
          <w:p w:rsidR="006363B2" w:rsidRPr="00D51F11" w:rsidRDefault="006363B2" w:rsidP="006363B2">
            <w:pPr>
              <w:spacing w:after="0"/>
              <w:rPr>
                <w:rFonts w:cs="Calibri"/>
                <w:b/>
                <w:lang w:val="en-US"/>
              </w:rPr>
            </w:pPr>
            <w:r>
              <w:rPr>
                <w:rFonts w:cs="Calibri"/>
                <w:b/>
                <w:lang w:val="en-US"/>
              </w:rPr>
              <w:lastRenderedPageBreak/>
              <w:t>Practical c</w:t>
            </w:r>
            <w:r w:rsidRPr="00D51F11">
              <w:rPr>
                <w:rFonts w:cs="Calibri"/>
                <w:b/>
                <w:lang w:val="en-US"/>
              </w:rPr>
              <w:t xml:space="preserve">lasses – 45 lecture hours </w:t>
            </w:r>
          </w:p>
          <w:p w:rsidR="006363B2" w:rsidRPr="00D51F11" w:rsidRDefault="006363B2" w:rsidP="006363B2">
            <w:pPr>
              <w:spacing w:after="0"/>
              <w:rPr>
                <w:rFonts w:cs="Calibri"/>
                <w:b/>
                <w:lang w:val="en-US"/>
              </w:rPr>
            </w:pPr>
            <w:r>
              <w:rPr>
                <w:rFonts w:cs="Calibri"/>
                <w:b/>
                <w:lang w:val="en-US"/>
              </w:rPr>
              <w:t>Winter</w:t>
            </w:r>
            <w:r w:rsidRPr="00D51F11">
              <w:rPr>
                <w:rFonts w:cs="Calibri"/>
                <w:b/>
                <w:lang w:val="en-US"/>
              </w:rPr>
              <w:t xml:space="preserve"> semester (10 x 90 minutes) – 20 lecture hours</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Regulation of classes. General rules of order writing.</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NSAIDs, rheumatoid arthritis, gout. Paracetamol. Dosage forms of drugs. Drug calculations.</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Opioid analgesics. Analgesic ladder. Dosage forms of drugs. Drug calculations.</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Local and general anesthetics. Dosage forms of drugs. Drug calculations.</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Hematopoiesis (iron, vitamin B12, folic acid). Dosage forms of drugs. Drug calculations.</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Drugs for gastrointestinal tract disorders. Dosage forms of drugs. Drug calculations.</w:t>
            </w:r>
          </w:p>
          <w:p w:rsidR="006363B2" w:rsidRPr="00D51F11" w:rsidRDefault="006363B2" w:rsidP="006363B2">
            <w:pPr>
              <w:pStyle w:val="Akapitzlist"/>
              <w:numPr>
                <w:ilvl w:val="0"/>
                <w:numId w:val="5"/>
              </w:numPr>
              <w:spacing w:after="0" w:line="240" w:lineRule="auto"/>
              <w:rPr>
                <w:rFonts w:cs="Arial"/>
                <w:lang w:val="en-US"/>
              </w:rPr>
            </w:pPr>
            <w:r w:rsidRPr="00D51F11">
              <w:rPr>
                <w:rFonts w:cs="Arial"/>
                <w:lang w:val="en-US"/>
              </w:rPr>
              <w:t>Drugs for respiratory tract disorders. Dosage forms of drugs. Drug calculations.</w:t>
            </w:r>
          </w:p>
          <w:p w:rsidR="006363B2" w:rsidRPr="00D51F11" w:rsidRDefault="006363B2" w:rsidP="006363B2">
            <w:pPr>
              <w:pStyle w:val="Akapitzlist"/>
              <w:numPr>
                <w:ilvl w:val="0"/>
                <w:numId w:val="5"/>
              </w:numPr>
              <w:spacing w:after="0" w:line="240" w:lineRule="auto"/>
              <w:rPr>
                <w:rFonts w:cs="Arial"/>
                <w:bCs/>
                <w:lang w:val="en-US"/>
              </w:rPr>
            </w:pPr>
            <w:r w:rsidRPr="00D51F11">
              <w:rPr>
                <w:rFonts w:cs="Arial"/>
                <w:bCs/>
                <w:lang w:val="en-US"/>
              </w:rPr>
              <w:t>Practical training in multiple choice tests part 1.</w:t>
            </w:r>
            <w:r>
              <w:rPr>
                <w:rFonts w:cs="Arial"/>
                <w:bCs/>
                <w:lang w:val="en-US"/>
              </w:rPr>
              <w:t xml:space="preserve"> </w:t>
            </w:r>
            <w:r w:rsidRPr="00D51F11">
              <w:rPr>
                <w:rFonts w:cs="Arial"/>
                <w:lang w:val="en-US"/>
              </w:rPr>
              <w:t>Autacoid</w:t>
            </w:r>
            <w:r>
              <w:rPr>
                <w:rFonts w:cs="Arial"/>
                <w:lang w:val="en-US"/>
              </w:rPr>
              <w:t>s</w:t>
            </w:r>
            <w:r w:rsidRPr="00D51F11">
              <w:rPr>
                <w:rFonts w:cs="Arial"/>
                <w:lang w:val="en-US"/>
              </w:rPr>
              <w:t>. Treatment of allergy and headache disorders.</w:t>
            </w:r>
          </w:p>
          <w:p w:rsidR="006363B2" w:rsidRPr="00D51F11" w:rsidRDefault="006363B2" w:rsidP="006363B2">
            <w:pPr>
              <w:pStyle w:val="Akapitzlist"/>
              <w:numPr>
                <w:ilvl w:val="0"/>
                <w:numId w:val="5"/>
              </w:numPr>
              <w:spacing w:after="0" w:line="240" w:lineRule="auto"/>
              <w:rPr>
                <w:rFonts w:cs="Arial"/>
                <w:bCs/>
                <w:lang w:val="en-US"/>
              </w:rPr>
            </w:pPr>
            <w:r w:rsidRPr="00D51F11">
              <w:rPr>
                <w:rFonts w:cs="Arial"/>
                <w:bCs/>
                <w:lang w:val="en-US"/>
              </w:rPr>
              <w:t>Practical training in drug calculation part 1.</w:t>
            </w:r>
            <w:r>
              <w:rPr>
                <w:rFonts w:cs="Arial"/>
                <w:bCs/>
                <w:lang w:val="en-US"/>
              </w:rPr>
              <w:t xml:space="preserve"> </w:t>
            </w:r>
            <w:r>
              <w:rPr>
                <w:rFonts w:cs="Arial"/>
                <w:lang w:val="en-US"/>
              </w:rPr>
              <w:t xml:space="preserve">Management of </w:t>
            </w:r>
            <w:r w:rsidRPr="00D51F11">
              <w:rPr>
                <w:rFonts w:cs="Arial"/>
                <w:lang w:val="en-US"/>
              </w:rPr>
              <w:t>anaphylactic shock.</w:t>
            </w:r>
          </w:p>
          <w:p w:rsidR="006363B2" w:rsidRPr="00D51F11" w:rsidRDefault="006363B2" w:rsidP="006363B2">
            <w:pPr>
              <w:pStyle w:val="Akapitzlist"/>
              <w:numPr>
                <w:ilvl w:val="0"/>
                <w:numId w:val="5"/>
              </w:numPr>
              <w:spacing w:after="0" w:line="240" w:lineRule="auto"/>
              <w:rPr>
                <w:rFonts w:cs="Arial"/>
                <w:lang w:val="en-US"/>
              </w:rPr>
            </w:pPr>
            <w:r>
              <w:rPr>
                <w:rFonts w:cs="Arial"/>
                <w:lang w:val="en-US"/>
              </w:rPr>
              <w:t>S</w:t>
            </w:r>
            <w:r w:rsidRPr="00CA3A14">
              <w:rPr>
                <w:rFonts w:cs="Arial"/>
                <w:lang w:val="en-US"/>
              </w:rPr>
              <w:t>ummary and discussion about the drugs discussed in the semester</w:t>
            </w:r>
            <w:r w:rsidRPr="00D51F11">
              <w:rPr>
                <w:rFonts w:cs="Arial"/>
                <w:lang w:val="en-US"/>
              </w:rPr>
              <w:t>.</w:t>
            </w:r>
            <w:r>
              <w:rPr>
                <w:rFonts w:cs="Arial"/>
                <w:lang w:val="en-US"/>
              </w:rPr>
              <w:t xml:space="preserve"> Possibility or retakes of tests.</w:t>
            </w:r>
          </w:p>
          <w:p w:rsidR="006363B2" w:rsidRPr="00D51F11" w:rsidRDefault="006363B2" w:rsidP="006363B2">
            <w:pPr>
              <w:spacing w:after="0"/>
              <w:rPr>
                <w:rFonts w:cs="Calibri"/>
                <w:b/>
                <w:lang w:val="en-US"/>
              </w:rPr>
            </w:pPr>
            <w:r>
              <w:rPr>
                <w:rFonts w:cs="Calibri"/>
                <w:b/>
                <w:lang w:val="en-US"/>
              </w:rPr>
              <w:t>Summer</w:t>
            </w:r>
            <w:r w:rsidRPr="00D51F11">
              <w:rPr>
                <w:rFonts w:cs="Calibri"/>
                <w:b/>
                <w:lang w:val="en-US"/>
              </w:rPr>
              <w:t xml:space="preserve"> semester (10 x 113 minutes</w:t>
            </w:r>
            <w:r>
              <w:rPr>
                <w:rFonts w:cs="Calibri"/>
                <w:b/>
                <w:lang w:val="en-US"/>
              </w:rPr>
              <w:t>, 10 x 2,5 hours</w:t>
            </w:r>
            <w:r w:rsidRPr="00D51F11">
              <w:rPr>
                <w:rFonts w:cs="Calibri"/>
                <w:b/>
                <w:lang w:val="en-US"/>
              </w:rPr>
              <w:t>) – 25 lecture hours</w:t>
            </w:r>
          </w:p>
          <w:p w:rsidR="006363B2" w:rsidRPr="00D51F11" w:rsidRDefault="006363B2" w:rsidP="006363B2">
            <w:pPr>
              <w:pStyle w:val="Akapitzlist"/>
              <w:numPr>
                <w:ilvl w:val="0"/>
                <w:numId w:val="6"/>
              </w:numPr>
              <w:spacing w:after="0" w:line="240" w:lineRule="auto"/>
              <w:rPr>
                <w:rFonts w:cs="Arial"/>
                <w:lang w:val="en-US"/>
              </w:rPr>
            </w:pPr>
            <w:r w:rsidRPr="00D51F11">
              <w:rPr>
                <w:rFonts w:cs="Arial"/>
                <w:lang w:val="en-US"/>
              </w:rPr>
              <w:t xml:space="preserve">Basis of </w:t>
            </w:r>
            <w:r>
              <w:rPr>
                <w:rFonts w:cs="Arial"/>
                <w:lang w:val="en-US"/>
              </w:rPr>
              <w:t xml:space="preserve">rational </w:t>
            </w:r>
            <w:r w:rsidRPr="00D51F11">
              <w:rPr>
                <w:rFonts w:cs="Arial"/>
                <w:lang w:val="en-US"/>
              </w:rPr>
              <w:t xml:space="preserve">antimicrobial chemotherapy and </w:t>
            </w:r>
            <w:r>
              <w:rPr>
                <w:rFonts w:cs="Arial"/>
                <w:lang w:val="en-US"/>
              </w:rPr>
              <w:t xml:space="preserve">reasons for antimicrobial therapy failure. </w:t>
            </w:r>
            <w:r w:rsidRPr="00D51F11">
              <w:rPr>
                <w:rFonts w:cs="Arial"/>
                <w:lang w:val="en-US"/>
              </w:rPr>
              <w:t>Dosage forms of drugs. Drug calculations.</w:t>
            </w:r>
          </w:p>
          <w:p w:rsidR="006363B2" w:rsidRPr="00D51F11" w:rsidRDefault="006363B2" w:rsidP="006363B2">
            <w:pPr>
              <w:pStyle w:val="Akapitzlist"/>
              <w:numPr>
                <w:ilvl w:val="0"/>
                <w:numId w:val="6"/>
              </w:numPr>
              <w:spacing w:after="0" w:line="240" w:lineRule="auto"/>
              <w:rPr>
                <w:rFonts w:cs="Arial"/>
                <w:lang w:val="en-US"/>
              </w:rPr>
            </w:pPr>
            <w:r w:rsidRPr="00D51F11">
              <w:rPr>
                <w:rFonts w:cs="Arial"/>
                <w:lang w:val="en-US"/>
              </w:rPr>
              <w:t>Inhibitors of bacterial cell wall synthesis. Dosage forms of drugs. Drug calculations.</w:t>
            </w:r>
          </w:p>
          <w:p w:rsidR="006363B2" w:rsidRPr="00D51F11" w:rsidRDefault="006363B2" w:rsidP="006363B2">
            <w:pPr>
              <w:pStyle w:val="Akapitzlist"/>
              <w:numPr>
                <w:ilvl w:val="0"/>
                <w:numId w:val="6"/>
              </w:numPr>
              <w:spacing w:after="0" w:line="240" w:lineRule="auto"/>
              <w:rPr>
                <w:rFonts w:cs="Arial"/>
                <w:lang w:val="en-US"/>
              </w:rPr>
            </w:pPr>
            <w:r w:rsidRPr="00D51F11">
              <w:rPr>
                <w:rFonts w:cs="Arial"/>
                <w:lang w:val="en-US"/>
              </w:rPr>
              <w:t>Inhibitors of bacterial protein synthesis. Dosage forms of drugs. Drug calculations.</w:t>
            </w:r>
          </w:p>
          <w:p w:rsidR="006363B2" w:rsidRPr="00D51F11" w:rsidRDefault="006363B2" w:rsidP="006363B2">
            <w:pPr>
              <w:pStyle w:val="Akapitzlist"/>
              <w:numPr>
                <w:ilvl w:val="0"/>
                <w:numId w:val="6"/>
              </w:numPr>
              <w:spacing w:after="0" w:line="240" w:lineRule="auto"/>
              <w:rPr>
                <w:rFonts w:cs="Arial"/>
                <w:lang w:val="en-US"/>
              </w:rPr>
            </w:pPr>
            <w:r w:rsidRPr="00D51F11">
              <w:rPr>
                <w:rFonts w:cs="Arial"/>
                <w:lang w:val="en-US"/>
              </w:rPr>
              <w:t xml:space="preserve">Quinolones, </w:t>
            </w:r>
            <w:proofErr w:type="spellStart"/>
            <w:r w:rsidRPr="00D51F11">
              <w:rPr>
                <w:rFonts w:cs="Arial"/>
                <w:lang w:val="en-US"/>
              </w:rPr>
              <w:t>antifolate</w:t>
            </w:r>
            <w:proofErr w:type="spellEnd"/>
            <w:r w:rsidRPr="00D51F11">
              <w:rPr>
                <w:rFonts w:cs="Arial"/>
                <w:lang w:val="en-US"/>
              </w:rPr>
              <w:t xml:space="preserve"> drugs and other antimicrobial agents. Dosage forms of drugs. Drug calculations.</w:t>
            </w:r>
          </w:p>
          <w:p w:rsidR="006363B2" w:rsidRPr="00D51F11" w:rsidRDefault="006363B2" w:rsidP="006363B2">
            <w:pPr>
              <w:pStyle w:val="Akapitzlist"/>
              <w:numPr>
                <w:ilvl w:val="0"/>
                <w:numId w:val="6"/>
              </w:numPr>
              <w:spacing w:after="0" w:line="240" w:lineRule="auto"/>
              <w:rPr>
                <w:rFonts w:cs="Arial"/>
                <w:lang w:val="en-US"/>
              </w:rPr>
            </w:pPr>
            <w:proofErr w:type="spellStart"/>
            <w:r w:rsidRPr="00D51F11">
              <w:rPr>
                <w:rFonts w:cs="Arial"/>
                <w:lang w:val="en-US"/>
              </w:rPr>
              <w:t>Tuberculostatics</w:t>
            </w:r>
            <w:proofErr w:type="spellEnd"/>
            <w:r w:rsidRPr="00D51F11">
              <w:rPr>
                <w:rFonts w:cs="Arial"/>
                <w:lang w:val="en-US"/>
              </w:rPr>
              <w:t xml:space="preserve">. </w:t>
            </w:r>
            <w:proofErr w:type="spellStart"/>
            <w:r w:rsidRPr="00D51F11">
              <w:rPr>
                <w:rFonts w:cs="Arial"/>
                <w:lang w:val="en-US"/>
              </w:rPr>
              <w:t>Antiparasitic</w:t>
            </w:r>
            <w:proofErr w:type="spellEnd"/>
            <w:r w:rsidRPr="00D51F11">
              <w:rPr>
                <w:rFonts w:cs="Arial"/>
                <w:lang w:val="en-US"/>
              </w:rPr>
              <w:t xml:space="preserve"> drugs (protozoa, </w:t>
            </w:r>
            <w:proofErr w:type="spellStart"/>
            <w:r w:rsidRPr="00D51F11">
              <w:rPr>
                <w:rFonts w:cs="Arial"/>
                <w:lang w:val="en-US"/>
              </w:rPr>
              <w:t>helmints</w:t>
            </w:r>
            <w:proofErr w:type="spellEnd"/>
            <w:r w:rsidRPr="00D51F11">
              <w:rPr>
                <w:rFonts w:cs="Arial"/>
                <w:lang w:val="en-US"/>
              </w:rPr>
              <w:t>).</w:t>
            </w:r>
          </w:p>
          <w:p w:rsidR="006363B2" w:rsidRPr="00D51F11" w:rsidRDefault="006363B2" w:rsidP="006363B2">
            <w:pPr>
              <w:pStyle w:val="Akapitzlist"/>
              <w:numPr>
                <w:ilvl w:val="0"/>
                <w:numId w:val="6"/>
              </w:numPr>
              <w:spacing w:after="0" w:line="240" w:lineRule="auto"/>
              <w:rPr>
                <w:rFonts w:cs="Arial"/>
                <w:lang w:val="en-US"/>
              </w:rPr>
            </w:pPr>
            <w:r w:rsidRPr="00D51F11">
              <w:rPr>
                <w:rFonts w:cs="Arial"/>
                <w:lang w:val="en-US"/>
              </w:rPr>
              <w:t>Antiviral drugs. Dosage forms of drugs. Drug calculations.</w:t>
            </w:r>
          </w:p>
          <w:p w:rsidR="006363B2" w:rsidRPr="00D51F11" w:rsidRDefault="006363B2" w:rsidP="006363B2">
            <w:pPr>
              <w:pStyle w:val="Akapitzlist"/>
              <w:numPr>
                <w:ilvl w:val="0"/>
                <w:numId w:val="6"/>
              </w:numPr>
              <w:spacing w:after="0" w:line="240" w:lineRule="auto"/>
              <w:rPr>
                <w:rFonts w:cs="Arial"/>
                <w:lang w:val="en-US"/>
              </w:rPr>
            </w:pPr>
            <w:r w:rsidRPr="00D51F11">
              <w:rPr>
                <w:rFonts w:cs="Arial"/>
                <w:lang w:val="en-US"/>
              </w:rPr>
              <w:t>Antifungal drugs. Dosage forms of drugs. Drug calculations.</w:t>
            </w:r>
          </w:p>
          <w:p w:rsidR="006363B2" w:rsidRPr="00D51F11" w:rsidRDefault="006363B2" w:rsidP="006363B2">
            <w:pPr>
              <w:pStyle w:val="Akapitzlist"/>
              <w:numPr>
                <w:ilvl w:val="0"/>
                <w:numId w:val="6"/>
              </w:numPr>
              <w:spacing w:after="0" w:line="240" w:lineRule="auto"/>
              <w:rPr>
                <w:rFonts w:cs="Arial"/>
                <w:bCs/>
                <w:lang w:val="en-US"/>
              </w:rPr>
            </w:pPr>
            <w:r w:rsidRPr="00D51F11">
              <w:rPr>
                <w:rFonts w:cs="Arial"/>
                <w:bCs/>
                <w:lang w:val="en-US"/>
              </w:rPr>
              <w:t>Practical training in multiple choice tests part 2.</w:t>
            </w:r>
            <w:r w:rsidRPr="00D51F11">
              <w:rPr>
                <w:rFonts w:cs="Arial"/>
                <w:lang w:val="en-US"/>
              </w:rPr>
              <w:t xml:space="preserve"> Antineoplastic </w:t>
            </w:r>
            <w:r>
              <w:rPr>
                <w:rFonts w:cs="Arial"/>
                <w:lang w:val="en-US"/>
              </w:rPr>
              <w:t xml:space="preserve">and </w:t>
            </w:r>
            <w:proofErr w:type="spellStart"/>
            <w:r>
              <w:rPr>
                <w:rFonts w:cs="Arial"/>
                <w:lang w:val="en-US"/>
              </w:rPr>
              <w:t>immunomodulating</w:t>
            </w:r>
            <w:proofErr w:type="spellEnd"/>
            <w:r>
              <w:rPr>
                <w:rFonts w:cs="Arial"/>
                <w:lang w:val="en-US"/>
              </w:rPr>
              <w:t xml:space="preserve"> </w:t>
            </w:r>
            <w:r w:rsidRPr="00D51F11">
              <w:rPr>
                <w:rFonts w:cs="Arial"/>
                <w:lang w:val="en-US"/>
              </w:rPr>
              <w:t>agents.</w:t>
            </w:r>
          </w:p>
          <w:p w:rsidR="006363B2" w:rsidRPr="00D51F11" w:rsidRDefault="006363B2" w:rsidP="006363B2">
            <w:pPr>
              <w:pStyle w:val="Akapitzlist"/>
              <w:numPr>
                <w:ilvl w:val="0"/>
                <w:numId w:val="6"/>
              </w:numPr>
              <w:spacing w:after="0" w:line="240" w:lineRule="auto"/>
              <w:rPr>
                <w:rFonts w:cs="Arial"/>
                <w:bCs/>
                <w:lang w:val="en-US"/>
              </w:rPr>
            </w:pPr>
            <w:r w:rsidRPr="00D51F11">
              <w:rPr>
                <w:rFonts w:cs="Arial"/>
                <w:bCs/>
                <w:lang w:val="en-US"/>
              </w:rPr>
              <w:t>Practical training in drug calculation part 2</w:t>
            </w:r>
            <w:r>
              <w:rPr>
                <w:rFonts w:cs="Arial"/>
                <w:bCs/>
                <w:lang w:val="en-US"/>
              </w:rPr>
              <w:t>. Summary and discussion about dosage forms of drugs, routes of administration, review of basic pharmacokinetic calculations.</w:t>
            </w:r>
          </w:p>
          <w:p w:rsidR="006363B2" w:rsidRDefault="006363B2" w:rsidP="006363B2">
            <w:pPr>
              <w:pStyle w:val="Akapitzlist"/>
              <w:numPr>
                <w:ilvl w:val="0"/>
                <w:numId w:val="6"/>
              </w:numPr>
              <w:spacing w:after="0" w:line="240" w:lineRule="auto"/>
              <w:rPr>
                <w:rFonts w:cs="Arial"/>
                <w:lang w:val="en-US"/>
              </w:rPr>
            </w:pPr>
            <w:r>
              <w:rPr>
                <w:rFonts w:cs="Arial"/>
                <w:lang w:val="en-US"/>
              </w:rPr>
              <w:t>S</w:t>
            </w:r>
            <w:r w:rsidRPr="00CA3A14">
              <w:rPr>
                <w:rFonts w:cs="Arial"/>
                <w:lang w:val="en-US"/>
              </w:rPr>
              <w:t>ummary and discussion about the drugs discussed in the semester</w:t>
            </w:r>
            <w:r>
              <w:rPr>
                <w:rFonts w:cs="Arial"/>
                <w:lang w:val="en-US"/>
              </w:rPr>
              <w:t>. Possibility for retakes of tests.</w:t>
            </w:r>
          </w:p>
          <w:p w:rsidR="006363B2" w:rsidRPr="00D51F11" w:rsidRDefault="006363B2" w:rsidP="006363B2">
            <w:pPr>
              <w:pStyle w:val="Akapitzlist"/>
              <w:spacing w:after="0" w:line="240" w:lineRule="auto"/>
              <w:ind w:left="0"/>
              <w:rPr>
                <w:rFonts w:cs="Arial"/>
                <w:lang w:val="en-US"/>
              </w:rPr>
            </w:pPr>
            <w:r w:rsidRPr="00095116">
              <w:rPr>
                <w:rFonts w:cs="Arial"/>
                <w:lang w:val="en-US"/>
              </w:rPr>
              <w:t>During the academic year, the order of the topics implemented may change.</w:t>
            </w:r>
          </w:p>
        </w:tc>
      </w:tr>
      <w:tr w:rsidR="006363B2" w:rsidRPr="00AA4401" w:rsidTr="006363B2">
        <w:tc>
          <w:tcPr>
            <w:tcW w:w="9640" w:type="dxa"/>
            <w:gridSpan w:val="21"/>
          </w:tcPr>
          <w:p w:rsidR="006363B2" w:rsidRPr="00D51F11" w:rsidRDefault="006363B2" w:rsidP="006363B2">
            <w:pPr>
              <w:spacing w:after="0"/>
              <w:rPr>
                <w:rFonts w:ascii="Calibri Light" w:hAnsi="Calibri Light" w:cs="Times"/>
                <w:b/>
                <w:bCs/>
                <w:lang w:val="en-US"/>
              </w:rPr>
            </w:pPr>
            <w:r w:rsidRPr="00D51F11">
              <w:rPr>
                <w:rFonts w:ascii="Calibri Light" w:hAnsi="Calibri Light" w:cs="Times"/>
                <w:b/>
                <w:bCs/>
                <w:lang w:val="en-US"/>
              </w:rPr>
              <w:t xml:space="preserve">Basic literature </w:t>
            </w:r>
            <w:r w:rsidRPr="00D51F11">
              <w:rPr>
                <w:rFonts w:ascii="Calibri Light" w:hAnsi="Calibri Light" w:cs="Times"/>
                <w:bCs/>
                <w:lang w:val="en-US"/>
              </w:rPr>
              <w:t>(list according to importance, no more than 3 items)</w:t>
            </w:r>
          </w:p>
          <w:p w:rsidR="006363B2" w:rsidRPr="00D51F11" w:rsidRDefault="006363B2" w:rsidP="006363B2">
            <w:pPr>
              <w:numPr>
                <w:ilvl w:val="0"/>
                <w:numId w:val="7"/>
              </w:numPr>
              <w:spacing w:after="0" w:line="240" w:lineRule="auto"/>
              <w:jc w:val="both"/>
              <w:rPr>
                <w:lang w:val="en-US"/>
              </w:rPr>
            </w:pPr>
            <w:r w:rsidRPr="00D51F11">
              <w:rPr>
                <w:lang w:val="en-US"/>
              </w:rPr>
              <w:t>Brenner GM: Pharmacology Saunders/Elsevier</w:t>
            </w:r>
            <w:r>
              <w:rPr>
                <w:lang w:val="en-US"/>
              </w:rPr>
              <w:t>,</w:t>
            </w:r>
            <w:r w:rsidRPr="00D51F11">
              <w:rPr>
                <w:lang w:val="en-US"/>
              </w:rPr>
              <w:t xml:space="preserve"> 5</w:t>
            </w:r>
            <w:r w:rsidRPr="00D51F11">
              <w:rPr>
                <w:vertAlign w:val="superscript"/>
                <w:lang w:val="en-US"/>
              </w:rPr>
              <w:t>th</w:t>
            </w:r>
            <w:r w:rsidRPr="00D51F11">
              <w:rPr>
                <w:lang w:val="en-US"/>
              </w:rPr>
              <w:t xml:space="preserve"> Ed, </w:t>
            </w:r>
          </w:p>
          <w:p w:rsidR="006363B2" w:rsidRPr="00D51F11" w:rsidRDefault="006363B2" w:rsidP="006363B2">
            <w:pPr>
              <w:spacing w:after="0"/>
              <w:rPr>
                <w:rFonts w:ascii="Calibri Light" w:hAnsi="Calibri Light" w:cs="Times"/>
                <w:b/>
                <w:bCs/>
                <w:lang w:val="en-US"/>
              </w:rPr>
            </w:pPr>
            <w:r w:rsidRPr="00D51F11">
              <w:rPr>
                <w:rFonts w:ascii="Calibri Light" w:hAnsi="Calibri Light" w:cs="Times"/>
                <w:b/>
                <w:bCs/>
                <w:lang w:val="en-US"/>
              </w:rPr>
              <w:t xml:space="preserve">Additional literature and other materials </w:t>
            </w:r>
            <w:r w:rsidRPr="00D51F11">
              <w:rPr>
                <w:rFonts w:ascii="Calibri Light" w:hAnsi="Calibri Light" w:cs="Times"/>
                <w:bCs/>
                <w:lang w:val="en-US"/>
              </w:rPr>
              <w:t>(no more than 3 items)</w:t>
            </w:r>
          </w:p>
          <w:p w:rsidR="006363B2" w:rsidRPr="00D51F11" w:rsidRDefault="006363B2" w:rsidP="006363B2">
            <w:pPr>
              <w:numPr>
                <w:ilvl w:val="0"/>
                <w:numId w:val="8"/>
              </w:numPr>
              <w:spacing w:after="0" w:line="240" w:lineRule="auto"/>
              <w:jc w:val="both"/>
              <w:rPr>
                <w:rFonts w:ascii="Calibri Light" w:hAnsi="Calibri Light" w:cs="Times"/>
                <w:bCs/>
                <w:lang w:val="en-US"/>
              </w:rPr>
            </w:pPr>
            <w:r w:rsidRPr="00D51F11">
              <w:rPr>
                <w:lang w:val="en-US"/>
              </w:rPr>
              <w:t>Rang and Dale's Pharmacology. HP Rang, MM Dale, JM Ritter, RJ Flower, Churchill Livingstone Elsevier, 8</w:t>
            </w:r>
            <w:r w:rsidRPr="00D51F11">
              <w:rPr>
                <w:vertAlign w:val="superscript"/>
                <w:lang w:val="en-US"/>
              </w:rPr>
              <w:t>th</w:t>
            </w:r>
            <w:r w:rsidRPr="00D51F11">
              <w:rPr>
                <w:lang w:val="en-US"/>
              </w:rPr>
              <w:t xml:space="preserve"> Ed</w:t>
            </w:r>
          </w:p>
          <w:p w:rsidR="006363B2" w:rsidRPr="006363B2" w:rsidRDefault="006363B2" w:rsidP="006363B2">
            <w:pPr>
              <w:pStyle w:val="Akapitzlist"/>
              <w:numPr>
                <w:ilvl w:val="0"/>
                <w:numId w:val="8"/>
              </w:numPr>
              <w:spacing w:after="0"/>
              <w:rPr>
                <w:rFonts w:ascii="Calibri Light" w:hAnsi="Calibri Light" w:cs="Times"/>
                <w:bCs/>
                <w:lang w:val="en-US"/>
              </w:rPr>
            </w:pPr>
            <w:r w:rsidRPr="006363B2">
              <w:rPr>
                <w:bCs/>
                <w:lang w:val="en-US"/>
              </w:rPr>
              <w:t xml:space="preserve">Howland RD, </w:t>
            </w:r>
            <w:proofErr w:type="spellStart"/>
            <w:r w:rsidRPr="006363B2">
              <w:rPr>
                <w:bCs/>
                <w:lang w:val="en-US"/>
              </w:rPr>
              <w:t>Mycek</w:t>
            </w:r>
            <w:proofErr w:type="spellEnd"/>
            <w:r w:rsidRPr="006363B2">
              <w:rPr>
                <w:bCs/>
                <w:lang w:val="en-US"/>
              </w:rPr>
              <w:t xml:space="preserve"> MJ, Harvey RA, </w:t>
            </w:r>
            <w:proofErr w:type="spellStart"/>
            <w:r w:rsidRPr="006363B2">
              <w:rPr>
                <w:bCs/>
                <w:lang w:val="en-US"/>
              </w:rPr>
              <w:t>Champe</w:t>
            </w:r>
            <w:proofErr w:type="spellEnd"/>
            <w:r w:rsidRPr="006363B2">
              <w:rPr>
                <w:bCs/>
                <w:lang w:val="en-US"/>
              </w:rPr>
              <w:t xml:space="preserve"> PC: Lippincott's illustrated reviews: pharmacology, Lippincott Williams and Wilkins, 6</w:t>
            </w:r>
            <w:r w:rsidRPr="006363B2">
              <w:rPr>
                <w:bCs/>
                <w:vertAlign w:val="superscript"/>
                <w:lang w:val="en-US"/>
              </w:rPr>
              <w:t>th</w:t>
            </w:r>
            <w:r w:rsidRPr="006363B2">
              <w:rPr>
                <w:bCs/>
                <w:lang w:val="en-US"/>
              </w:rPr>
              <w:t xml:space="preserve"> Ed</w:t>
            </w:r>
          </w:p>
        </w:tc>
      </w:tr>
      <w:tr w:rsidR="006363B2" w:rsidRPr="007F486F" w:rsidTr="006363B2">
        <w:tc>
          <w:tcPr>
            <w:tcW w:w="9640" w:type="dxa"/>
            <w:gridSpan w:val="21"/>
          </w:tcPr>
          <w:p w:rsidR="006363B2" w:rsidRPr="003C37B4" w:rsidRDefault="006363B2" w:rsidP="006363B2">
            <w:pPr>
              <w:spacing w:after="0"/>
              <w:rPr>
                <w:rFonts w:ascii="Calibri Light" w:hAnsi="Calibri Light" w:cs="Times"/>
                <w:lang w:val="en-US"/>
              </w:rPr>
            </w:pPr>
            <w:r w:rsidRPr="003C37B4">
              <w:rPr>
                <w:rFonts w:ascii="Calibri Light" w:hAnsi="Calibri Light" w:cs="Times"/>
                <w:b/>
                <w:bCs/>
                <w:lang w:val="en-US"/>
              </w:rPr>
              <w:t xml:space="preserve">Didactic resources requirements </w:t>
            </w:r>
            <w:r w:rsidRPr="003C37B4">
              <w:rPr>
                <w:rFonts w:ascii="Calibri Light" w:hAnsi="Calibri Light" w:cs="Times"/>
                <w:lang w:val="en-US"/>
              </w:rPr>
              <w:t>(e.g. laboratory, multimedia projector, other…)</w:t>
            </w:r>
          </w:p>
          <w:p w:rsidR="006363B2" w:rsidRPr="003C37B4" w:rsidRDefault="006363B2" w:rsidP="006363B2">
            <w:pPr>
              <w:spacing w:after="0"/>
              <w:rPr>
                <w:rFonts w:ascii="Calibri Light" w:hAnsi="Calibri Light" w:cs="Times"/>
                <w:b/>
                <w:bCs/>
                <w:lang w:val="en-US"/>
              </w:rPr>
            </w:pPr>
            <w:r w:rsidRPr="00D51F11">
              <w:rPr>
                <w:lang w:val="en-US"/>
              </w:rPr>
              <w:t>multimedia projector, interactive board</w:t>
            </w:r>
          </w:p>
          <w:p w:rsidR="006363B2" w:rsidRPr="003C37B4" w:rsidRDefault="006363B2" w:rsidP="006363B2">
            <w:pPr>
              <w:spacing w:after="0"/>
              <w:rPr>
                <w:rFonts w:ascii="Calibri Light" w:hAnsi="Calibri Light" w:cs="Times"/>
                <w:b/>
                <w:bCs/>
                <w:lang w:val="en-US"/>
              </w:rPr>
            </w:pPr>
          </w:p>
        </w:tc>
      </w:tr>
      <w:tr w:rsidR="006363B2" w:rsidRPr="00AA4401" w:rsidTr="006363B2">
        <w:tc>
          <w:tcPr>
            <w:tcW w:w="9640" w:type="dxa"/>
            <w:gridSpan w:val="21"/>
          </w:tcPr>
          <w:p w:rsidR="006363B2" w:rsidRPr="003C37B4" w:rsidRDefault="006363B2" w:rsidP="006363B2">
            <w:pPr>
              <w:spacing w:after="0"/>
              <w:rPr>
                <w:rFonts w:ascii="Calibri Light" w:hAnsi="Calibri Light" w:cs="Times"/>
                <w:bCs/>
                <w:lang w:val="en-US"/>
              </w:rPr>
            </w:pPr>
            <w:r w:rsidRPr="003C37B4">
              <w:rPr>
                <w:rFonts w:ascii="Calibri Light" w:hAnsi="Calibri Light" w:cs="Times"/>
                <w:b/>
                <w:bCs/>
                <w:lang w:val="en-US"/>
              </w:rPr>
              <w:lastRenderedPageBreak/>
              <w:t xml:space="preserve">Preliminary conditions </w:t>
            </w:r>
            <w:r w:rsidRPr="003C37B4">
              <w:rPr>
                <w:rFonts w:ascii="Calibri Light" w:hAnsi="Calibri Light" w:cs="Times"/>
                <w:bCs/>
                <w:lang w:val="en-US"/>
              </w:rPr>
              <w:t>(</w:t>
            </w:r>
            <w:r w:rsidRPr="003C37B4">
              <w:rPr>
                <w:rFonts w:ascii="Calibri Light" w:hAnsi="Calibri Light"/>
                <w:lang w:val="en-US"/>
              </w:rPr>
              <w:t>minimum requirements to be met by the student before starting the module/course</w:t>
            </w:r>
            <w:r w:rsidRPr="003C37B4">
              <w:rPr>
                <w:rFonts w:ascii="Calibri Light" w:hAnsi="Calibri Light" w:cs="Times"/>
                <w:bCs/>
                <w:lang w:val="en-US"/>
              </w:rPr>
              <w:t>)</w:t>
            </w:r>
          </w:p>
          <w:p w:rsidR="006363B2" w:rsidRPr="003C37B4" w:rsidRDefault="006363B2" w:rsidP="006363B2">
            <w:pPr>
              <w:spacing w:after="0"/>
              <w:rPr>
                <w:rFonts w:ascii="Calibri Light" w:hAnsi="Calibri Light"/>
                <w:lang w:val="en-US"/>
              </w:rPr>
            </w:pPr>
            <w:r w:rsidRPr="00D51F11">
              <w:rPr>
                <w:rFonts w:ascii="Calibri Light" w:hAnsi="Calibri Light" w:cs="Times"/>
                <w:bCs/>
                <w:lang w:val="en-US"/>
              </w:rPr>
              <w:t xml:space="preserve">– </w:t>
            </w:r>
            <w:r w:rsidRPr="00D51F11">
              <w:rPr>
                <w:rFonts w:ascii="Calibri Light" w:hAnsi="Calibri Light"/>
                <w:lang w:val="en-US"/>
              </w:rPr>
              <w:t>basic knowledge of anatomy, physiology and microbiology</w:t>
            </w:r>
          </w:p>
        </w:tc>
      </w:tr>
      <w:tr w:rsidR="006363B2" w:rsidRPr="00AA4401" w:rsidTr="006363B2">
        <w:tc>
          <w:tcPr>
            <w:tcW w:w="9640" w:type="dxa"/>
            <w:gridSpan w:val="21"/>
          </w:tcPr>
          <w:p w:rsidR="006363B2" w:rsidRDefault="006363B2" w:rsidP="006363B2">
            <w:pPr>
              <w:spacing w:after="0" w:line="240" w:lineRule="auto"/>
              <w:rPr>
                <w:bCs/>
                <w:lang w:val="en-US"/>
              </w:rPr>
            </w:pPr>
            <w:r w:rsidRPr="002C6CF2">
              <w:rPr>
                <w:lang w:val="en-US"/>
              </w:rPr>
              <w:br w:type="page"/>
            </w:r>
            <w:r w:rsidRPr="00D51F11">
              <w:rPr>
                <w:b/>
                <w:u w:val="single"/>
                <w:lang w:val="en-US"/>
              </w:rPr>
              <w:t>Conditions for completing the individual classes</w:t>
            </w:r>
            <w:r w:rsidRPr="00D51F11">
              <w:rPr>
                <w:b/>
                <w:bCs/>
                <w:u w:val="single"/>
                <w:lang w:val="en-US"/>
              </w:rPr>
              <w:t>:</w:t>
            </w:r>
            <w:r>
              <w:rPr>
                <w:b/>
                <w:bCs/>
                <w:u w:val="single"/>
                <w:lang w:val="en-US"/>
              </w:rPr>
              <w:t xml:space="preserve"> </w:t>
            </w:r>
            <w:r w:rsidRPr="00D51F11">
              <w:rPr>
                <w:bCs/>
                <w:lang w:val="en-US"/>
              </w:rPr>
              <w:t xml:space="preserve">Presence on </w:t>
            </w:r>
            <w:r w:rsidRPr="00D51F11">
              <w:rPr>
                <w:lang w:val="en-US"/>
              </w:rPr>
              <w:t xml:space="preserve">didactic classes </w:t>
            </w:r>
            <w:r w:rsidRPr="00D51F11">
              <w:rPr>
                <w:bCs/>
                <w:lang w:val="en-US"/>
              </w:rPr>
              <w:t>is obligatory</w:t>
            </w:r>
            <w:r>
              <w:rPr>
                <w:bCs/>
                <w:lang w:val="en-US"/>
              </w:rPr>
              <w:t>, making the practical and theoretical assignments from the current lecture/seminar/class topics</w:t>
            </w:r>
            <w:r w:rsidRPr="00D51F11">
              <w:rPr>
                <w:bCs/>
                <w:lang w:val="en-US"/>
              </w:rPr>
              <w:t>.</w:t>
            </w:r>
          </w:p>
          <w:p w:rsidR="006363B2" w:rsidRPr="00D51F11" w:rsidRDefault="006363B2" w:rsidP="006363B2">
            <w:pPr>
              <w:spacing w:after="0" w:line="240" w:lineRule="auto"/>
              <w:rPr>
                <w:b/>
                <w:bCs/>
                <w:u w:val="single"/>
                <w:lang w:val="en-US"/>
              </w:rPr>
            </w:pPr>
            <w:r w:rsidRPr="00D51F11">
              <w:rPr>
                <w:b/>
                <w:bCs/>
                <w:u w:val="single"/>
                <w:lang w:val="en-US"/>
              </w:rPr>
              <w:t>Conditions for completing each semester:</w:t>
            </w:r>
          </w:p>
          <w:p w:rsidR="006363B2" w:rsidRDefault="006363B2" w:rsidP="006363B2">
            <w:pPr>
              <w:spacing w:after="0" w:line="240" w:lineRule="auto"/>
              <w:rPr>
                <w:bCs/>
                <w:lang w:val="en-US"/>
              </w:rPr>
            </w:pPr>
            <w:r w:rsidRPr="00D51F11">
              <w:rPr>
                <w:bCs/>
                <w:lang w:val="en-US"/>
              </w:rPr>
              <w:t xml:space="preserve">Besides required presence on </w:t>
            </w:r>
            <w:r>
              <w:rPr>
                <w:bCs/>
                <w:lang w:val="en-US"/>
              </w:rPr>
              <w:t xml:space="preserve">all </w:t>
            </w:r>
            <w:r w:rsidRPr="00D51F11">
              <w:rPr>
                <w:bCs/>
                <w:lang w:val="en-US"/>
              </w:rPr>
              <w:t>didactic classes</w:t>
            </w:r>
            <w:r>
              <w:rPr>
                <w:bCs/>
                <w:lang w:val="en-US"/>
              </w:rPr>
              <w:t xml:space="preserve"> </w:t>
            </w:r>
            <w:r w:rsidRPr="00D51F11">
              <w:rPr>
                <w:bCs/>
                <w:lang w:val="en-US"/>
              </w:rPr>
              <w:t>student is obliged to gain in each semester 1 positive mark from multiple choice test</w:t>
            </w:r>
            <w:r>
              <w:rPr>
                <w:bCs/>
                <w:lang w:val="en-US"/>
              </w:rPr>
              <w:t xml:space="preserve"> (30-50 questions)</w:t>
            </w:r>
            <w:r w:rsidRPr="00D51F11">
              <w:rPr>
                <w:bCs/>
                <w:lang w:val="en-US"/>
              </w:rPr>
              <w:t>, 1 positive mark from practical drug calculations</w:t>
            </w:r>
            <w:r>
              <w:rPr>
                <w:bCs/>
                <w:lang w:val="en-US"/>
              </w:rPr>
              <w:t xml:space="preserve"> (3-6 cases)</w:t>
            </w:r>
            <w:r w:rsidRPr="00D51F11">
              <w:rPr>
                <w:bCs/>
                <w:lang w:val="en-US"/>
              </w:rPr>
              <w:t xml:space="preserve"> and </w:t>
            </w:r>
            <w:r>
              <w:rPr>
                <w:bCs/>
                <w:lang w:val="en-US"/>
              </w:rPr>
              <w:t xml:space="preserve">one </w:t>
            </w:r>
            <w:r w:rsidRPr="00D51F11">
              <w:rPr>
                <w:bCs/>
                <w:lang w:val="en-US"/>
              </w:rPr>
              <w:t>1 positive mark from oral answer.</w:t>
            </w:r>
            <w:r>
              <w:rPr>
                <w:bCs/>
                <w:lang w:val="en-US"/>
              </w:rPr>
              <w:t xml:space="preserve"> </w:t>
            </w:r>
          </w:p>
          <w:p w:rsidR="006363B2" w:rsidRPr="00CA3A14" w:rsidRDefault="006363B2" w:rsidP="006363B2">
            <w:pPr>
              <w:spacing w:after="0" w:line="240" w:lineRule="auto"/>
              <w:rPr>
                <w:bCs/>
                <w:lang w:val="en-US"/>
              </w:rPr>
            </w:pPr>
            <w:r>
              <w:rPr>
                <w:bCs/>
                <w:lang w:val="en-US"/>
              </w:rPr>
              <w:t xml:space="preserve">All absences on planned didactic classes during the course, including Dean’s hours or Rector’s days, must be made up in a form set by the academic teacher. </w:t>
            </w:r>
          </w:p>
        </w:tc>
      </w:tr>
      <w:tr w:rsidR="006363B2" w:rsidRPr="00AA4401">
        <w:trPr>
          <w:trHeight w:val="708"/>
        </w:trPr>
        <w:tc>
          <w:tcPr>
            <w:tcW w:w="9640" w:type="dxa"/>
            <w:gridSpan w:val="21"/>
          </w:tcPr>
          <w:p w:rsidR="006363B2" w:rsidRPr="00D51F11" w:rsidRDefault="006363B2" w:rsidP="006363B2">
            <w:pPr>
              <w:spacing w:after="0" w:line="240" w:lineRule="auto"/>
              <w:rPr>
                <w:b/>
                <w:bCs/>
                <w:u w:val="single"/>
                <w:lang w:val="en-US"/>
              </w:rPr>
            </w:pPr>
            <w:r w:rsidRPr="00D51F11">
              <w:rPr>
                <w:b/>
                <w:bCs/>
                <w:u w:val="single"/>
                <w:lang w:val="en-US"/>
              </w:rPr>
              <w:t>To take the final exam:</w:t>
            </w:r>
          </w:p>
          <w:p w:rsidR="006363B2" w:rsidRPr="00D51F11" w:rsidRDefault="006363B2" w:rsidP="006363B2">
            <w:pPr>
              <w:spacing w:after="0" w:line="240" w:lineRule="auto"/>
              <w:rPr>
                <w:bCs/>
                <w:lang w:val="en-US"/>
              </w:rPr>
            </w:pPr>
            <w:r w:rsidRPr="00D51F11">
              <w:rPr>
                <w:bCs/>
                <w:lang w:val="en-US"/>
              </w:rPr>
              <w:t xml:space="preserve">Completing </w:t>
            </w:r>
            <w:r w:rsidRPr="001379CA">
              <w:rPr>
                <w:bCs/>
                <w:lang w:val="en-US"/>
              </w:rPr>
              <w:t xml:space="preserve">of classes at the date specified by the </w:t>
            </w:r>
            <w:r>
              <w:rPr>
                <w:bCs/>
                <w:lang w:val="en-US"/>
              </w:rPr>
              <w:t>R</w:t>
            </w:r>
            <w:r w:rsidRPr="001379CA">
              <w:rPr>
                <w:bCs/>
                <w:lang w:val="en-US"/>
              </w:rPr>
              <w:t>ector in the ordinance regarding the organization of the academic year 20</w:t>
            </w:r>
            <w:r w:rsidR="00AA4401">
              <w:rPr>
                <w:bCs/>
                <w:lang w:val="en-US"/>
              </w:rPr>
              <w:t>20</w:t>
            </w:r>
            <w:r w:rsidRPr="001379CA">
              <w:rPr>
                <w:bCs/>
                <w:lang w:val="en-US"/>
              </w:rPr>
              <w:t>/202</w:t>
            </w:r>
            <w:r w:rsidR="00AA4401">
              <w:rPr>
                <w:bCs/>
                <w:lang w:val="en-US"/>
              </w:rPr>
              <w:t>1</w:t>
            </w:r>
            <w:r w:rsidRPr="00D51F11">
              <w:rPr>
                <w:bCs/>
                <w:lang w:val="en-US"/>
              </w:rPr>
              <w:t>.</w:t>
            </w:r>
          </w:p>
          <w:p w:rsidR="006363B2" w:rsidRPr="00D51F11" w:rsidRDefault="006363B2" w:rsidP="006363B2">
            <w:pPr>
              <w:spacing w:after="0" w:line="240" w:lineRule="auto"/>
              <w:rPr>
                <w:b/>
                <w:lang w:val="en-US"/>
              </w:rPr>
            </w:pPr>
            <w:r w:rsidRPr="00D51F11">
              <w:rPr>
                <w:b/>
                <w:lang w:val="en-US"/>
              </w:rPr>
              <w:t>Final practical exam (drug calculation and order writing):</w:t>
            </w:r>
          </w:p>
          <w:p w:rsidR="006363B2" w:rsidRDefault="006363B2" w:rsidP="006363B2">
            <w:pPr>
              <w:spacing w:after="0" w:line="240" w:lineRule="auto"/>
              <w:rPr>
                <w:lang w:val="en-US"/>
              </w:rPr>
            </w:pPr>
            <w:r w:rsidRPr="00D51F11">
              <w:rPr>
                <w:lang w:val="en-US"/>
              </w:rPr>
              <w:t xml:space="preserve">Final practical exam is written before theoretical test an is required to take theoretical part of the exam. To pass drug calculation test correct calculations and writing of the </w:t>
            </w:r>
            <w:r>
              <w:rPr>
                <w:lang w:val="en-US"/>
              </w:rPr>
              <w:t xml:space="preserve">3 examples of </w:t>
            </w:r>
            <w:r w:rsidRPr="00D51F11">
              <w:rPr>
                <w:lang w:val="en-US"/>
              </w:rPr>
              <w:t xml:space="preserve">prescriptions </w:t>
            </w:r>
            <w:r>
              <w:rPr>
                <w:lang w:val="en-US"/>
              </w:rPr>
              <w:t>or o</w:t>
            </w:r>
            <w:r w:rsidRPr="00D51F11">
              <w:rPr>
                <w:lang w:val="en-US"/>
              </w:rPr>
              <w:t>rder for the nurse are required</w:t>
            </w:r>
          </w:p>
          <w:p w:rsidR="006363B2" w:rsidRPr="00D51F11" w:rsidRDefault="006363B2" w:rsidP="006363B2">
            <w:pPr>
              <w:spacing w:after="0" w:line="240" w:lineRule="auto"/>
              <w:rPr>
                <w:b/>
                <w:lang w:val="en-US"/>
              </w:rPr>
            </w:pPr>
            <w:r w:rsidRPr="00D51F11">
              <w:rPr>
                <w:b/>
                <w:lang w:val="en-US"/>
              </w:rPr>
              <w:t>Final theoretical exam:</w:t>
            </w:r>
          </w:p>
          <w:p w:rsidR="006363B2" w:rsidRPr="006363B2" w:rsidRDefault="006363B2" w:rsidP="006363B2">
            <w:pPr>
              <w:spacing w:after="0" w:line="240" w:lineRule="auto"/>
              <w:rPr>
                <w:lang w:val="en-US"/>
              </w:rPr>
            </w:pPr>
            <w:r w:rsidRPr="00D51F11">
              <w:rPr>
                <w:lang w:val="en-US"/>
              </w:rPr>
              <w:t>Final is exam is in a form of multiple choice test – 100 questions in the first and second term. To pass the test 6</w:t>
            </w:r>
            <w:r>
              <w:rPr>
                <w:lang w:val="en-US"/>
              </w:rPr>
              <w:t>1</w:t>
            </w:r>
            <w:r w:rsidRPr="00D51F11">
              <w:rPr>
                <w:lang w:val="en-US"/>
              </w:rPr>
              <w:t xml:space="preserve">% of correct answers are required. The level may be only decreased in some situations. Theoretical exam may be in written (open questions) or oral form (to pass the oral exam correct answers on all of 3 chosen questions are required) in case of a smaller number of students during the first or second retake or commission exam. </w:t>
            </w:r>
          </w:p>
        </w:tc>
      </w:tr>
      <w:tr w:rsidR="006363B2" w:rsidRPr="00AA4401">
        <w:tc>
          <w:tcPr>
            <w:tcW w:w="1815" w:type="dxa"/>
            <w:gridSpan w:val="3"/>
          </w:tcPr>
          <w:p w:rsidR="006363B2" w:rsidRPr="003C37B4" w:rsidRDefault="006363B2" w:rsidP="006363B2">
            <w:pPr>
              <w:spacing w:after="0"/>
              <w:jc w:val="center"/>
              <w:rPr>
                <w:b/>
                <w:sz w:val="24"/>
                <w:szCs w:val="24"/>
                <w:lang w:val="en-US"/>
              </w:rPr>
            </w:pPr>
            <w:r w:rsidRPr="003C37B4">
              <w:rPr>
                <w:b/>
                <w:sz w:val="24"/>
                <w:szCs w:val="24"/>
                <w:lang w:val="en-US"/>
              </w:rPr>
              <w:t>Grade:</w:t>
            </w:r>
          </w:p>
        </w:tc>
        <w:tc>
          <w:tcPr>
            <w:tcW w:w="7825" w:type="dxa"/>
            <w:gridSpan w:val="18"/>
          </w:tcPr>
          <w:p w:rsidR="006363B2" w:rsidRPr="003C37B4" w:rsidRDefault="006363B2" w:rsidP="006363B2">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6363B2" w:rsidRPr="00C60314" w:rsidTr="004D2FB9">
        <w:tc>
          <w:tcPr>
            <w:tcW w:w="1815" w:type="dxa"/>
            <w:gridSpan w:val="3"/>
          </w:tcPr>
          <w:p w:rsidR="006363B2" w:rsidRPr="003C37B4" w:rsidRDefault="006363B2" w:rsidP="006363B2">
            <w:pPr>
              <w:spacing w:after="0"/>
              <w:jc w:val="center"/>
              <w:rPr>
                <w:sz w:val="24"/>
                <w:szCs w:val="24"/>
                <w:lang w:val="en-US"/>
              </w:rPr>
            </w:pPr>
            <w:r w:rsidRPr="003C37B4">
              <w:rPr>
                <w:sz w:val="24"/>
                <w:szCs w:val="24"/>
                <w:lang w:val="en-US"/>
              </w:rPr>
              <w:t>Very Good</w:t>
            </w:r>
          </w:p>
          <w:p w:rsidR="006363B2" w:rsidRPr="003C37B4" w:rsidRDefault="006363B2" w:rsidP="006363B2">
            <w:pPr>
              <w:spacing w:after="0"/>
              <w:jc w:val="center"/>
              <w:rPr>
                <w:sz w:val="24"/>
                <w:szCs w:val="24"/>
                <w:lang w:val="en-US"/>
              </w:rPr>
            </w:pPr>
            <w:r w:rsidRPr="003C37B4">
              <w:rPr>
                <w:sz w:val="24"/>
                <w:szCs w:val="24"/>
                <w:lang w:val="en-US"/>
              </w:rPr>
              <w:t>(5.0)</w:t>
            </w:r>
          </w:p>
        </w:tc>
        <w:tc>
          <w:tcPr>
            <w:tcW w:w="7825" w:type="dxa"/>
            <w:gridSpan w:val="18"/>
            <w:vAlign w:val="center"/>
          </w:tcPr>
          <w:p w:rsidR="006363B2" w:rsidRPr="00D51F11" w:rsidRDefault="006363B2" w:rsidP="006363B2">
            <w:pPr>
              <w:spacing w:after="0"/>
              <w:rPr>
                <w:rFonts w:cs="Calibri"/>
                <w:lang w:val="en-US"/>
              </w:rPr>
            </w:pPr>
            <w:r>
              <w:rPr>
                <w:rFonts w:cs="Calibri"/>
                <w:lang w:val="en-US"/>
              </w:rPr>
              <w:t xml:space="preserve">from </w:t>
            </w:r>
            <w:r w:rsidRPr="00D51F11">
              <w:rPr>
                <w:rFonts w:cs="Calibri"/>
                <w:lang w:val="en-US"/>
              </w:rPr>
              <w:t>9</w:t>
            </w:r>
            <w:r>
              <w:rPr>
                <w:rFonts w:cs="Calibri"/>
                <w:lang w:val="en-US"/>
              </w:rPr>
              <w:t>3</w:t>
            </w:r>
            <w:r w:rsidRPr="00D51F11">
              <w:rPr>
                <w:rFonts w:cs="Calibri"/>
                <w:lang w:val="en-US"/>
              </w:rPr>
              <w:t>% points</w:t>
            </w:r>
          </w:p>
        </w:tc>
      </w:tr>
      <w:tr w:rsidR="006363B2" w:rsidRPr="00C60314" w:rsidTr="004D2FB9">
        <w:tc>
          <w:tcPr>
            <w:tcW w:w="1815" w:type="dxa"/>
            <w:gridSpan w:val="3"/>
          </w:tcPr>
          <w:p w:rsidR="006363B2" w:rsidRPr="003C37B4" w:rsidRDefault="006363B2" w:rsidP="006363B2">
            <w:pPr>
              <w:spacing w:after="0"/>
              <w:jc w:val="center"/>
              <w:rPr>
                <w:sz w:val="24"/>
                <w:szCs w:val="24"/>
                <w:lang w:val="en-US"/>
              </w:rPr>
            </w:pPr>
            <w:r w:rsidRPr="003C37B4">
              <w:rPr>
                <w:sz w:val="24"/>
                <w:szCs w:val="24"/>
                <w:lang w:val="en-US"/>
              </w:rPr>
              <w:t xml:space="preserve">Good Plus </w:t>
            </w:r>
          </w:p>
          <w:p w:rsidR="006363B2" w:rsidRPr="003C37B4" w:rsidRDefault="006363B2" w:rsidP="006363B2">
            <w:pPr>
              <w:spacing w:after="0"/>
              <w:jc w:val="center"/>
              <w:rPr>
                <w:sz w:val="24"/>
                <w:szCs w:val="24"/>
                <w:lang w:val="en-US"/>
              </w:rPr>
            </w:pPr>
            <w:r w:rsidRPr="003C37B4">
              <w:rPr>
                <w:sz w:val="24"/>
                <w:szCs w:val="24"/>
                <w:lang w:val="en-US"/>
              </w:rPr>
              <w:t>(4.5)</w:t>
            </w:r>
          </w:p>
        </w:tc>
        <w:tc>
          <w:tcPr>
            <w:tcW w:w="7825" w:type="dxa"/>
            <w:gridSpan w:val="18"/>
            <w:vAlign w:val="center"/>
          </w:tcPr>
          <w:p w:rsidR="006363B2" w:rsidRPr="00D51F11" w:rsidRDefault="006363B2" w:rsidP="006363B2">
            <w:pPr>
              <w:spacing w:after="0"/>
              <w:rPr>
                <w:rFonts w:cs="Calibri"/>
                <w:lang w:val="en-US"/>
              </w:rPr>
            </w:pPr>
            <w:r>
              <w:rPr>
                <w:rFonts w:cs="Calibri"/>
                <w:lang w:val="en-US"/>
              </w:rPr>
              <w:t xml:space="preserve">from </w:t>
            </w:r>
            <w:r w:rsidRPr="00D51F11">
              <w:rPr>
                <w:rFonts w:cs="Calibri"/>
                <w:lang w:val="en-US"/>
              </w:rPr>
              <w:t>8</w:t>
            </w:r>
            <w:r>
              <w:rPr>
                <w:rFonts w:cs="Calibri"/>
                <w:lang w:val="en-US"/>
              </w:rPr>
              <w:t>5</w:t>
            </w:r>
            <w:r w:rsidRPr="00D51F11">
              <w:rPr>
                <w:rFonts w:cs="Calibri"/>
                <w:lang w:val="en-US"/>
              </w:rPr>
              <w:t>% points</w:t>
            </w:r>
          </w:p>
        </w:tc>
      </w:tr>
      <w:tr w:rsidR="006363B2" w:rsidRPr="00C60314" w:rsidTr="004D2FB9">
        <w:tc>
          <w:tcPr>
            <w:tcW w:w="1815" w:type="dxa"/>
            <w:gridSpan w:val="3"/>
          </w:tcPr>
          <w:p w:rsidR="006363B2" w:rsidRPr="003C37B4" w:rsidRDefault="006363B2" w:rsidP="006363B2">
            <w:pPr>
              <w:spacing w:after="0"/>
              <w:jc w:val="center"/>
              <w:rPr>
                <w:sz w:val="24"/>
                <w:szCs w:val="24"/>
                <w:lang w:val="en-US"/>
              </w:rPr>
            </w:pPr>
            <w:r w:rsidRPr="003C37B4">
              <w:rPr>
                <w:sz w:val="24"/>
                <w:szCs w:val="24"/>
                <w:lang w:val="en-US"/>
              </w:rPr>
              <w:t>Good</w:t>
            </w:r>
          </w:p>
          <w:p w:rsidR="006363B2" w:rsidRPr="003C37B4" w:rsidRDefault="006363B2" w:rsidP="006363B2">
            <w:pPr>
              <w:spacing w:after="0"/>
              <w:jc w:val="center"/>
              <w:rPr>
                <w:sz w:val="24"/>
                <w:szCs w:val="24"/>
                <w:lang w:val="en-US"/>
              </w:rPr>
            </w:pPr>
            <w:r w:rsidRPr="003C37B4">
              <w:rPr>
                <w:sz w:val="24"/>
                <w:szCs w:val="24"/>
                <w:lang w:val="en-US"/>
              </w:rPr>
              <w:t>(4.0)</w:t>
            </w:r>
          </w:p>
        </w:tc>
        <w:tc>
          <w:tcPr>
            <w:tcW w:w="7825" w:type="dxa"/>
            <w:gridSpan w:val="18"/>
            <w:vAlign w:val="center"/>
          </w:tcPr>
          <w:p w:rsidR="006363B2" w:rsidRPr="00D51F11" w:rsidRDefault="006363B2" w:rsidP="006363B2">
            <w:pPr>
              <w:spacing w:after="0"/>
              <w:rPr>
                <w:rFonts w:cs="Calibri"/>
                <w:lang w:val="en-US"/>
              </w:rPr>
            </w:pPr>
            <w:r>
              <w:rPr>
                <w:rFonts w:cs="Calibri"/>
                <w:lang w:val="en-US"/>
              </w:rPr>
              <w:t xml:space="preserve">from </w:t>
            </w:r>
            <w:r w:rsidRPr="00D51F11">
              <w:rPr>
                <w:rFonts w:cs="Calibri"/>
                <w:lang w:val="en-US"/>
              </w:rPr>
              <w:t>7</w:t>
            </w:r>
            <w:r>
              <w:rPr>
                <w:rFonts w:cs="Calibri"/>
                <w:lang w:val="en-US"/>
              </w:rPr>
              <w:t>7</w:t>
            </w:r>
            <w:r w:rsidRPr="00D51F11">
              <w:rPr>
                <w:rFonts w:cs="Calibri"/>
                <w:lang w:val="en-US"/>
              </w:rPr>
              <w:t>% points</w:t>
            </w:r>
          </w:p>
        </w:tc>
      </w:tr>
      <w:tr w:rsidR="006363B2" w:rsidRPr="00C60314" w:rsidTr="004D2FB9">
        <w:tc>
          <w:tcPr>
            <w:tcW w:w="1815" w:type="dxa"/>
            <w:gridSpan w:val="3"/>
          </w:tcPr>
          <w:p w:rsidR="006363B2" w:rsidRPr="003C37B4" w:rsidRDefault="006363B2" w:rsidP="006363B2">
            <w:pPr>
              <w:spacing w:after="0"/>
              <w:jc w:val="center"/>
              <w:rPr>
                <w:sz w:val="24"/>
                <w:szCs w:val="24"/>
                <w:lang w:val="en-US"/>
              </w:rPr>
            </w:pPr>
            <w:r w:rsidRPr="003C37B4">
              <w:rPr>
                <w:sz w:val="24"/>
                <w:szCs w:val="24"/>
                <w:lang w:val="en-US"/>
              </w:rPr>
              <w:t xml:space="preserve">Satisfactory Plus </w:t>
            </w:r>
          </w:p>
          <w:p w:rsidR="006363B2" w:rsidRPr="003C37B4" w:rsidRDefault="006363B2" w:rsidP="006363B2">
            <w:pPr>
              <w:spacing w:after="0"/>
              <w:jc w:val="center"/>
              <w:rPr>
                <w:sz w:val="24"/>
                <w:szCs w:val="24"/>
                <w:lang w:val="en-US"/>
              </w:rPr>
            </w:pPr>
            <w:r w:rsidRPr="003C37B4">
              <w:rPr>
                <w:sz w:val="24"/>
                <w:szCs w:val="24"/>
                <w:lang w:val="en-US"/>
              </w:rPr>
              <w:t>(3.5)</w:t>
            </w:r>
          </w:p>
        </w:tc>
        <w:tc>
          <w:tcPr>
            <w:tcW w:w="7825" w:type="dxa"/>
            <w:gridSpan w:val="18"/>
            <w:vAlign w:val="center"/>
          </w:tcPr>
          <w:p w:rsidR="006363B2" w:rsidRPr="00D51F11" w:rsidRDefault="006363B2" w:rsidP="006363B2">
            <w:pPr>
              <w:spacing w:after="0"/>
              <w:rPr>
                <w:rFonts w:cs="Calibri"/>
                <w:lang w:val="en-US"/>
              </w:rPr>
            </w:pPr>
            <w:r>
              <w:rPr>
                <w:rFonts w:cs="Calibri"/>
                <w:lang w:val="en-US"/>
              </w:rPr>
              <w:t xml:space="preserve">from </w:t>
            </w:r>
            <w:r w:rsidRPr="00D51F11">
              <w:rPr>
                <w:rFonts w:cs="Calibri"/>
                <w:lang w:val="en-US"/>
              </w:rPr>
              <w:t>6</w:t>
            </w:r>
            <w:r>
              <w:rPr>
                <w:rFonts w:cs="Calibri"/>
                <w:lang w:val="en-US"/>
              </w:rPr>
              <w:t>9</w:t>
            </w:r>
            <w:r w:rsidRPr="00D51F11">
              <w:rPr>
                <w:rFonts w:cs="Calibri"/>
                <w:lang w:val="en-US"/>
              </w:rPr>
              <w:t>% points</w:t>
            </w:r>
          </w:p>
        </w:tc>
      </w:tr>
      <w:tr w:rsidR="006363B2" w:rsidRPr="00C60314" w:rsidTr="004D2FB9">
        <w:trPr>
          <w:trHeight w:val="309"/>
        </w:trPr>
        <w:tc>
          <w:tcPr>
            <w:tcW w:w="1815" w:type="dxa"/>
            <w:gridSpan w:val="3"/>
          </w:tcPr>
          <w:p w:rsidR="006363B2" w:rsidRPr="003C37B4" w:rsidRDefault="006363B2" w:rsidP="006363B2">
            <w:pPr>
              <w:spacing w:after="0"/>
              <w:jc w:val="center"/>
              <w:rPr>
                <w:sz w:val="24"/>
                <w:szCs w:val="24"/>
                <w:lang w:val="en-US"/>
              </w:rPr>
            </w:pPr>
            <w:r w:rsidRPr="003C37B4">
              <w:rPr>
                <w:sz w:val="24"/>
                <w:szCs w:val="24"/>
                <w:lang w:val="en-US"/>
              </w:rPr>
              <w:t xml:space="preserve">Satisfactory </w:t>
            </w:r>
          </w:p>
          <w:p w:rsidR="006363B2" w:rsidRPr="003C37B4" w:rsidRDefault="006363B2" w:rsidP="006363B2">
            <w:pPr>
              <w:spacing w:after="0"/>
              <w:jc w:val="center"/>
              <w:rPr>
                <w:sz w:val="24"/>
                <w:szCs w:val="24"/>
                <w:lang w:val="en-US"/>
              </w:rPr>
            </w:pPr>
            <w:r w:rsidRPr="003C37B4">
              <w:rPr>
                <w:sz w:val="24"/>
                <w:szCs w:val="24"/>
                <w:lang w:val="en-US"/>
              </w:rPr>
              <w:t>(3.0)</w:t>
            </w:r>
          </w:p>
        </w:tc>
        <w:tc>
          <w:tcPr>
            <w:tcW w:w="7825" w:type="dxa"/>
            <w:gridSpan w:val="18"/>
            <w:vAlign w:val="center"/>
          </w:tcPr>
          <w:p w:rsidR="006363B2" w:rsidRPr="00D51F11" w:rsidRDefault="006363B2" w:rsidP="006363B2">
            <w:pPr>
              <w:spacing w:after="0"/>
              <w:rPr>
                <w:rFonts w:cs="Calibri"/>
                <w:lang w:val="en-US"/>
              </w:rPr>
            </w:pPr>
            <w:r>
              <w:rPr>
                <w:rFonts w:cs="Calibri"/>
                <w:lang w:val="en-US"/>
              </w:rPr>
              <w:t xml:space="preserve">from </w:t>
            </w:r>
            <w:r w:rsidRPr="00D51F11">
              <w:rPr>
                <w:rFonts w:cs="Calibri"/>
                <w:lang w:val="en-US"/>
              </w:rPr>
              <w:t>61% points</w:t>
            </w:r>
          </w:p>
        </w:tc>
      </w:tr>
      <w:tr w:rsidR="006363B2"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363B2" w:rsidRPr="003C37B4" w:rsidRDefault="006363B2" w:rsidP="006363B2">
            <w:pPr>
              <w:autoSpaceDE w:val="0"/>
              <w:autoSpaceDN w:val="0"/>
              <w:adjustRightInd w:val="0"/>
              <w:rPr>
                <w:rFonts w:cs="Times"/>
                <w:b/>
                <w:bCs/>
                <w:lang w:val="en-US"/>
              </w:rPr>
            </w:pPr>
          </w:p>
        </w:tc>
      </w:tr>
      <w:tr w:rsidR="006363B2"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363B2" w:rsidRPr="003C37B4" w:rsidRDefault="006363B2" w:rsidP="006363B2">
            <w:pPr>
              <w:autoSpaceDE w:val="0"/>
              <w:autoSpaceDN w:val="0"/>
              <w:adjustRightInd w:val="0"/>
              <w:rPr>
                <w:rFonts w:cs="Times"/>
                <w:b/>
                <w:bCs/>
                <w:lang w:val="en-US"/>
              </w:rPr>
            </w:pPr>
          </w:p>
          <w:p w:rsidR="006363B2" w:rsidRPr="003C37B4" w:rsidRDefault="006363B2" w:rsidP="006363B2">
            <w:pPr>
              <w:autoSpaceDE w:val="0"/>
              <w:autoSpaceDN w:val="0"/>
              <w:adjustRightInd w:val="0"/>
              <w:rPr>
                <w:rFonts w:cs="Times"/>
                <w:b/>
                <w:bCs/>
                <w:lang w:val="en-US"/>
              </w:rPr>
            </w:pPr>
            <w:r w:rsidRPr="003C37B4">
              <w:rPr>
                <w:rFonts w:cs="Times"/>
                <w:b/>
                <w:bCs/>
                <w:lang w:val="en-US"/>
              </w:rPr>
              <w:t>Name and address of module/course teaching unit, contact: telephone and e-mail address</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6394"/>
            </w:tblGrid>
            <w:tr w:rsidR="0046572F" w:rsidRPr="00280732" w:rsidTr="0046572F">
              <w:trPr>
                <w:trHeight w:val="208"/>
              </w:trPr>
              <w:tc>
                <w:tcPr>
                  <w:tcW w:w="2270" w:type="dxa"/>
                  <w:vAlign w:val="center"/>
                </w:tcPr>
                <w:p w:rsidR="0046572F" w:rsidRPr="00280732" w:rsidRDefault="0046572F" w:rsidP="006363B2">
                  <w:pPr>
                    <w:autoSpaceDE w:val="0"/>
                    <w:snapToGrid w:val="0"/>
                    <w:spacing w:after="0" w:line="240" w:lineRule="auto"/>
                    <w:jc w:val="right"/>
                    <w:rPr>
                      <w:b/>
                      <w:bCs/>
                      <w:lang w:val="en-US"/>
                    </w:rPr>
                  </w:pPr>
                  <w:r w:rsidRPr="00280732">
                    <w:rPr>
                      <w:b/>
                      <w:bCs/>
                      <w:lang w:val="en-US"/>
                    </w:rPr>
                    <w:t>Name of unit teaching course:</w:t>
                  </w:r>
                </w:p>
              </w:tc>
              <w:tc>
                <w:tcPr>
                  <w:tcW w:w="6394" w:type="dxa"/>
                  <w:shd w:val="clear" w:color="auto" w:fill="F2F2F2"/>
                  <w:vAlign w:val="center"/>
                </w:tcPr>
                <w:p w:rsidR="0046572F" w:rsidRPr="00280732" w:rsidRDefault="0046572F" w:rsidP="006363B2">
                  <w:pPr>
                    <w:autoSpaceDE w:val="0"/>
                    <w:snapToGrid w:val="0"/>
                    <w:spacing w:after="0" w:line="240" w:lineRule="auto"/>
                    <w:rPr>
                      <w:b/>
                      <w:bCs/>
                      <w:lang w:val="en-US"/>
                    </w:rPr>
                  </w:pPr>
                  <w:r w:rsidRPr="00280732">
                    <w:rPr>
                      <w:b/>
                      <w:bCs/>
                      <w:lang w:val="en-US"/>
                    </w:rPr>
                    <w:t xml:space="preserve">Department of Pharmacology </w:t>
                  </w:r>
                </w:p>
              </w:tc>
            </w:tr>
            <w:tr w:rsidR="0046572F" w:rsidRPr="00280732" w:rsidTr="0046572F">
              <w:trPr>
                <w:trHeight w:val="358"/>
              </w:trPr>
              <w:tc>
                <w:tcPr>
                  <w:tcW w:w="2270" w:type="dxa"/>
                  <w:vAlign w:val="center"/>
                </w:tcPr>
                <w:p w:rsidR="0046572F" w:rsidRPr="00280732" w:rsidRDefault="0046572F" w:rsidP="006363B2">
                  <w:pPr>
                    <w:autoSpaceDE w:val="0"/>
                    <w:snapToGrid w:val="0"/>
                    <w:spacing w:after="0" w:line="240" w:lineRule="auto"/>
                    <w:jc w:val="right"/>
                    <w:rPr>
                      <w:bCs/>
                      <w:lang w:val="en-US"/>
                    </w:rPr>
                  </w:pPr>
                  <w:r w:rsidRPr="00280732">
                    <w:rPr>
                      <w:bCs/>
                      <w:lang w:val="en-US"/>
                    </w:rPr>
                    <w:t>Address</w:t>
                  </w:r>
                </w:p>
              </w:tc>
              <w:tc>
                <w:tcPr>
                  <w:tcW w:w="6394" w:type="dxa"/>
                  <w:shd w:val="clear" w:color="auto" w:fill="F2F2F2"/>
                  <w:vAlign w:val="center"/>
                </w:tcPr>
                <w:p w:rsidR="0046572F" w:rsidRPr="00280732" w:rsidRDefault="0046572F" w:rsidP="006363B2">
                  <w:pPr>
                    <w:autoSpaceDE w:val="0"/>
                    <w:snapToGrid w:val="0"/>
                    <w:spacing w:after="0" w:line="240" w:lineRule="auto"/>
                    <w:rPr>
                      <w:bCs/>
                      <w:lang w:val="en-US"/>
                    </w:rPr>
                  </w:pPr>
                  <w:r w:rsidRPr="00280732">
                    <w:rPr>
                      <w:bCs/>
                      <w:lang w:val="en-US"/>
                    </w:rPr>
                    <w:t xml:space="preserve">Jana </w:t>
                  </w:r>
                  <w:proofErr w:type="spellStart"/>
                  <w:r w:rsidRPr="00280732">
                    <w:rPr>
                      <w:bCs/>
                      <w:lang w:val="en-US"/>
                    </w:rPr>
                    <w:t>Mikulicza-Radeckiego</w:t>
                  </w:r>
                  <w:proofErr w:type="spellEnd"/>
                  <w:r w:rsidRPr="00280732">
                    <w:rPr>
                      <w:bCs/>
                      <w:lang w:val="en-US"/>
                    </w:rPr>
                    <w:t xml:space="preserve"> 2, 50-345 </w:t>
                  </w:r>
                  <w:proofErr w:type="spellStart"/>
                  <w:r w:rsidRPr="00280732">
                    <w:rPr>
                      <w:bCs/>
                      <w:lang w:val="en-US"/>
                    </w:rPr>
                    <w:t>Wrocław</w:t>
                  </w:r>
                  <w:proofErr w:type="spellEnd"/>
                </w:p>
              </w:tc>
            </w:tr>
            <w:tr w:rsidR="0046572F" w:rsidRPr="00280732" w:rsidTr="0046572F">
              <w:trPr>
                <w:trHeight w:val="208"/>
              </w:trPr>
              <w:tc>
                <w:tcPr>
                  <w:tcW w:w="2270" w:type="dxa"/>
                  <w:vAlign w:val="center"/>
                </w:tcPr>
                <w:p w:rsidR="0046572F" w:rsidRPr="00280732" w:rsidRDefault="0046572F" w:rsidP="006363B2">
                  <w:pPr>
                    <w:autoSpaceDE w:val="0"/>
                    <w:snapToGrid w:val="0"/>
                    <w:spacing w:after="0" w:line="240" w:lineRule="auto"/>
                    <w:jc w:val="right"/>
                    <w:rPr>
                      <w:bCs/>
                      <w:lang w:val="en-US"/>
                    </w:rPr>
                  </w:pPr>
                  <w:r w:rsidRPr="00280732">
                    <w:rPr>
                      <w:bCs/>
                      <w:lang w:val="en-US"/>
                    </w:rPr>
                    <w:t>Phone</w:t>
                  </w:r>
                </w:p>
              </w:tc>
              <w:tc>
                <w:tcPr>
                  <w:tcW w:w="6394" w:type="dxa"/>
                  <w:shd w:val="clear" w:color="auto" w:fill="F2F2F2"/>
                  <w:vAlign w:val="center"/>
                </w:tcPr>
                <w:p w:rsidR="0046572F" w:rsidRPr="00280732" w:rsidRDefault="0046572F" w:rsidP="006363B2">
                  <w:pPr>
                    <w:autoSpaceDE w:val="0"/>
                    <w:snapToGrid w:val="0"/>
                    <w:spacing w:after="0" w:line="240" w:lineRule="auto"/>
                    <w:rPr>
                      <w:bCs/>
                      <w:lang w:val="en-US"/>
                    </w:rPr>
                  </w:pPr>
                  <w:r w:rsidRPr="00280732">
                    <w:rPr>
                      <w:bCs/>
                      <w:lang w:val="en-US"/>
                    </w:rPr>
                    <w:t>+48 71 784 14 38</w:t>
                  </w:r>
                </w:p>
              </w:tc>
            </w:tr>
            <w:tr w:rsidR="0046572F" w:rsidRPr="00AA4401" w:rsidTr="0046572F">
              <w:trPr>
                <w:trHeight w:val="208"/>
              </w:trPr>
              <w:tc>
                <w:tcPr>
                  <w:tcW w:w="2270" w:type="dxa"/>
                  <w:vAlign w:val="center"/>
                </w:tcPr>
                <w:p w:rsidR="0046572F" w:rsidRPr="00280732" w:rsidRDefault="0046572F" w:rsidP="006363B2">
                  <w:pPr>
                    <w:autoSpaceDE w:val="0"/>
                    <w:snapToGrid w:val="0"/>
                    <w:spacing w:after="0" w:line="240" w:lineRule="auto"/>
                    <w:jc w:val="right"/>
                    <w:rPr>
                      <w:bCs/>
                      <w:lang w:val="en-US"/>
                    </w:rPr>
                  </w:pPr>
                  <w:r w:rsidRPr="00280732">
                    <w:rPr>
                      <w:bCs/>
                      <w:lang w:val="en-US"/>
                    </w:rPr>
                    <w:t>E-mail</w:t>
                  </w:r>
                </w:p>
              </w:tc>
              <w:tc>
                <w:tcPr>
                  <w:tcW w:w="6394" w:type="dxa"/>
                  <w:shd w:val="clear" w:color="auto" w:fill="F2F2F2"/>
                  <w:vAlign w:val="center"/>
                </w:tcPr>
                <w:p w:rsidR="0046572F" w:rsidRPr="00280732" w:rsidRDefault="0046572F" w:rsidP="006363B2">
                  <w:pPr>
                    <w:autoSpaceDE w:val="0"/>
                    <w:snapToGrid w:val="0"/>
                    <w:spacing w:after="0" w:line="240" w:lineRule="auto"/>
                    <w:rPr>
                      <w:bCs/>
                      <w:lang w:val="en-US"/>
                    </w:rPr>
                  </w:pPr>
                  <w:r w:rsidRPr="00280732">
                    <w:rPr>
                      <w:bCs/>
                      <w:lang w:val="en-US"/>
                    </w:rPr>
                    <w:t>ewa.kozlowska@umed.wroc.pl</w:t>
                  </w:r>
                </w:p>
              </w:tc>
            </w:tr>
          </w:tbl>
          <w:p w:rsidR="006363B2" w:rsidRPr="003C37B4" w:rsidRDefault="006363B2" w:rsidP="006363B2">
            <w:pPr>
              <w:autoSpaceDE w:val="0"/>
              <w:autoSpaceDN w:val="0"/>
              <w:adjustRightInd w:val="0"/>
              <w:rPr>
                <w:rFonts w:cs="Times"/>
                <w:lang w:val="en-US"/>
              </w:rPr>
            </w:pPr>
          </w:p>
          <w:p w:rsidR="006363B2" w:rsidRPr="003C37B4" w:rsidRDefault="006363B2" w:rsidP="006363B2">
            <w:pPr>
              <w:autoSpaceDE w:val="0"/>
              <w:autoSpaceDN w:val="0"/>
              <w:adjustRightInd w:val="0"/>
              <w:spacing w:after="0" w:line="360" w:lineRule="auto"/>
              <w:rPr>
                <w:rFonts w:cs="Times"/>
                <w:b/>
                <w:lang w:val="en-US"/>
              </w:rPr>
            </w:pPr>
            <w:r w:rsidRPr="003C37B4">
              <w:rPr>
                <w:rFonts w:cs="Times"/>
                <w:b/>
                <w:lang w:val="en-US"/>
              </w:rPr>
              <w:lastRenderedPageBreak/>
              <w:t>Coordinator / Person responsible for module/course, c</w:t>
            </w:r>
            <w:r w:rsidRPr="003C37B4">
              <w:rPr>
                <w:rFonts w:cs="Times"/>
                <w:b/>
                <w:bCs/>
                <w:lang w:val="en-US"/>
              </w:rPr>
              <w:t>ontact: telephone and e-mail address</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0"/>
              <w:gridCol w:w="6130"/>
            </w:tblGrid>
            <w:tr w:rsidR="0046572F" w:rsidRPr="006363B2" w:rsidTr="0046572F">
              <w:trPr>
                <w:trHeight w:val="288"/>
              </w:trPr>
              <w:tc>
                <w:tcPr>
                  <w:tcW w:w="2250" w:type="dxa"/>
                  <w:vAlign w:val="center"/>
                </w:tcPr>
                <w:p w:rsidR="0046572F" w:rsidRPr="00280732" w:rsidRDefault="0046572F" w:rsidP="006363B2">
                  <w:pPr>
                    <w:autoSpaceDE w:val="0"/>
                    <w:snapToGrid w:val="0"/>
                    <w:spacing w:after="0" w:line="240" w:lineRule="auto"/>
                    <w:jc w:val="right"/>
                    <w:rPr>
                      <w:b/>
                      <w:bCs/>
                      <w:lang w:val="en-US"/>
                    </w:rPr>
                  </w:pPr>
                  <w:r w:rsidRPr="00280732">
                    <w:rPr>
                      <w:b/>
                      <w:bCs/>
                      <w:lang w:val="en-US"/>
                    </w:rPr>
                    <w:t>Person responsible for course:</w:t>
                  </w:r>
                </w:p>
              </w:tc>
              <w:tc>
                <w:tcPr>
                  <w:tcW w:w="6130" w:type="dxa"/>
                  <w:shd w:val="clear" w:color="auto" w:fill="F2F2F2"/>
                  <w:vAlign w:val="center"/>
                </w:tcPr>
                <w:p w:rsidR="0046572F" w:rsidRPr="006363B2" w:rsidRDefault="0046572F" w:rsidP="006363B2">
                  <w:pPr>
                    <w:shd w:val="clear" w:color="auto" w:fill="F2F2F2"/>
                    <w:autoSpaceDE w:val="0"/>
                    <w:spacing w:after="0" w:line="240" w:lineRule="auto"/>
                    <w:ind w:right="105"/>
                    <w:rPr>
                      <w:b/>
                    </w:rPr>
                  </w:pPr>
                  <w:r w:rsidRPr="006363B2">
                    <w:rPr>
                      <w:b/>
                    </w:rPr>
                    <w:t xml:space="preserve">Anna </w:t>
                  </w:r>
                  <w:proofErr w:type="spellStart"/>
                  <w:r w:rsidRPr="006363B2">
                    <w:rPr>
                      <w:b/>
                    </w:rPr>
                    <w:t>Merwid</w:t>
                  </w:r>
                  <w:proofErr w:type="spellEnd"/>
                  <w:r w:rsidRPr="006363B2">
                    <w:rPr>
                      <w:b/>
                    </w:rPr>
                    <w:t xml:space="preserve">-Ląd, MD, </w:t>
                  </w:r>
                  <w:proofErr w:type="spellStart"/>
                  <w:r w:rsidRPr="006363B2">
                    <w:rPr>
                      <w:b/>
                    </w:rPr>
                    <w:t>PhD</w:t>
                  </w:r>
                  <w:proofErr w:type="spellEnd"/>
                </w:p>
              </w:tc>
            </w:tr>
            <w:tr w:rsidR="0046572F" w:rsidRPr="00280732" w:rsidTr="0046572F">
              <w:trPr>
                <w:trHeight w:val="288"/>
              </w:trPr>
              <w:tc>
                <w:tcPr>
                  <w:tcW w:w="2250" w:type="dxa"/>
                  <w:vAlign w:val="center"/>
                </w:tcPr>
                <w:p w:rsidR="0046572F" w:rsidRPr="00280732" w:rsidRDefault="0046572F" w:rsidP="006363B2">
                  <w:pPr>
                    <w:autoSpaceDE w:val="0"/>
                    <w:snapToGrid w:val="0"/>
                    <w:spacing w:after="0" w:line="240" w:lineRule="auto"/>
                    <w:jc w:val="right"/>
                    <w:rPr>
                      <w:bCs/>
                      <w:lang w:val="en-US"/>
                    </w:rPr>
                  </w:pPr>
                  <w:r w:rsidRPr="00280732">
                    <w:rPr>
                      <w:bCs/>
                      <w:lang w:val="en-US"/>
                    </w:rPr>
                    <w:t>Phone</w:t>
                  </w:r>
                </w:p>
              </w:tc>
              <w:tc>
                <w:tcPr>
                  <w:tcW w:w="6130" w:type="dxa"/>
                  <w:shd w:val="clear" w:color="auto" w:fill="F2F2F2"/>
                  <w:vAlign w:val="center"/>
                </w:tcPr>
                <w:p w:rsidR="0046572F" w:rsidRPr="00280732" w:rsidRDefault="0046572F" w:rsidP="006363B2">
                  <w:pPr>
                    <w:shd w:val="clear" w:color="auto" w:fill="F2F2F2"/>
                    <w:autoSpaceDE w:val="0"/>
                    <w:spacing w:after="0" w:line="240" w:lineRule="auto"/>
                    <w:ind w:right="105"/>
                    <w:rPr>
                      <w:b/>
                      <w:lang w:val="en-US"/>
                    </w:rPr>
                  </w:pPr>
                  <w:r w:rsidRPr="00280732">
                    <w:rPr>
                      <w:b/>
                      <w:lang w:val="en-US"/>
                    </w:rPr>
                    <w:t>71-784-1442</w:t>
                  </w:r>
                </w:p>
              </w:tc>
            </w:tr>
            <w:tr w:rsidR="0046572F" w:rsidRPr="00AA4401" w:rsidTr="0046572F">
              <w:trPr>
                <w:trHeight w:val="288"/>
              </w:trPr>
              <w:tc>
                <w:tcPr>
                  <w:tcW w:w="2250" w:type="dxa"/>
                  <w:vAlign w:val="center"/>
                </w:tcPr>
                <w:p w:rsidR="0046572F" w:rsidRPr="00280732" w:rsidRDefault="0046572F" w:rsidP="006363B2">
                  <w:pPr>
                    <w:autoSpaceDE w:val="0"/>
                    <w:snapToGrid w:val="0"/>
                    <w:spacing w:after="0" w:line="240" w:lineRule="auto"/>
                    <w:jc w:val="right"/>
                    <w:rPr>
                      <w:bCs/>
                      <w:lang w:val="en-US"/>
                    </w:rPr>
                  </w:pPr>
                  <w:r w:rsidRPr="00280732">
                    <w:rPr>
                      <w:bCs/>
                      <w:lang w:val="en-US"/>
                    </w:rPr>
                    <w:t>E-mail</w:t>
                  </w:r>
                </w:p>
              </w:tc>
              <w:tc>
                <w:tcPr>
                  <w:tcW w:w="6130" w:type="dxa"/>
                  <w:shd w:val="clear" w:color="auto" w:fill="F2F2F2"/>
                  <w:vAlign w:val="center"/>
                </w:tcPr>
                <w:p w:rsidR="0046572F" w:rsidRPr="00280732" w:rsidRDefault="0046572F" w:rsidP="006363B2">
                  <w:pPr>
                    <w:shd w:val="clear" w:color="auto" w:fill="F2F2F2"/>
                    <w:autoSpaceDE w:val="0"/>
                    <w:spacing w:after="0" w:line="240" w:lineRule="auto"/>
                    <w:ind w:right="105"/>
                    <w:rPr>
                      <w:b/>
                      <w:lang w:val="en-US"/>
                    </w:rPr>
                  </w:pPr>
                  <w:r w:rsidRPr="00280732">
                    <w:rPr>
                      <w:b/>
                      <w:lang w:val="en-US"/>
                    </w:rPr>
                    <w:t>anna.merwid-lad@umed.wroc.pl</w:t>
                  </w:r>
                </w:p>
              </w:tc>
            </w:tr>
          </w:tbl>
          <w:p w:rsidR="006363B2" w:rsidRDefault="006363B2" w:rsidP="006363B2">
            <w:pPr>
              <w:autoSpaceDE w:val="0"/>
              <w:autoSpaceDN w:val="0"/>
              <w:adjustRightInd w:val="0"/>
              <w:rPr>
                <w:rFonts w:cs="Times"/>
                <w:b/>
                <w:bCs/>
                <w:lang w:val="en-US"/>
              </w:rPr>
            </w:pPr>
          </w:p>
          <w:p w:rsidR="006363B2" w:rsidRPr="003C37B4" w:rsidRDefault="006363B2" w:rsidP="006363B2">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 discipline, performed profession, form of classes</w:t>
            </w:r>
            <w:r w:rsidRPr="003C37B4">
              <w:rPr>
                <w:rFonts w:cs="Times"/>
                <w:bCs/>
                <w:lang w:val="en-US"/>
              </w:rPr>
              <w:t>.</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5"/>
              <w:gridCol w:w="1863"/>
              <w:gridCol w:w="2126"/>
              <w:gridCol w:w="1507"/>
              <w:gridCol w:w="1075"/>
            </w:tblGrid>
            <w:tr w:rsidR="001A2D4C" w:rsidRPr="00D51F11" w:rsidTr="004A5908">
              <w:trPr>
                <w:trHeight w:val="294"/>
              </w:trPr>
              <w:tc>
                <w:tcPr>
                  <w:tcW w:w="2385" w:type="dxa"/>
                  <w:vAlign w:val="center"/>
                </w:tcPr>
                <w:p w:rsidR="001A2D4C" w:rsidRPr="00D51F11" w:rsidRDefault="001A2D4C" w:rsidP="001A2D4C">
                  <w:pPr>
                    <w:autoSpaceDE w:val="0"/>
                    <w:spacing w:after="0" w:line="240" w:lineRule="auto"/>
                    <w:ind w:left="-37"/>
                    <w:jc w:val="center"/>
                    <w:rPr>
                      <w:rFonts w:ascii="Times New Roman" w:hAnsi="Times New Roman"/>
                      <w:i/>
                      <w:sz w:val="20"/>
                      <w:szCs w:val="20"/>
                      <w:lang w:val="en-US"/>
                    </w:rPr>
                  </w:pPr>
                  <w:r w:rsidRPr="00D51F11">
                    <w:rPr>
                      <w:rFonts w:ascii="Times New Roman" w:hAnsi="Times New Roman"/>
                      <w:i/>
                      <w:sz w:val="20"/>
                      <w:szCs w:val="20"/>
                      <w:lang w:val="en-US"/>
                    </w:rPr>
                    <w:t>List of persons conducting specific classes:</w:t>
                  </w:r>
                </w:p>
              </w:tc>
              <w:tc>
                <w:tcPr>
                  <w:tcW w:w="1863" w:type="dxa"/>
                  <w:vAlign w:val="center"/>
                </w:tcPr>
                <w:p w:rsidR="001A2D4C" w:rsidRPr="00D51F11" w:rsidRDefault="001A2D4C" w:rsidP="001A2D4C">
                  <w:pPr>
                    <w:autoSpaceDE w:val="0"/>
                    <w:spacing w:after="0" w:line="240" w:lineRule="auto"/>
                    <w:jc w:val="center"/>
                    <w:rPr>
                      <w:rFonts w:ascii="Times New Roman" w:hAnsi="Times New Roman"/>
                      <w:i/>
                      <w:sz w:val="20"/>
                      <w:szCs w:val="20"/>
                      <w:lang w:val="en-US"/>
                    </w:rPr>
                  </w:pPr>
                  <w:r w:rsidRPr="00D51F11">
                    <w:rPr>
                      <w:rFonts w:ascii="Times New Roman" w:hAnsi="Times New Roman"/>
                      <w:i/>
                      <w:sz w:val="20"/>
                      <w:szCs w:val="20"/>
                      <w:lang w:val="en-US"/>
                    </w:rPr>
                    <w:t>degree/scientific or professional title</w:t>
                  </w:r>
                </w:p>
              </w:tc>
              <w:tc>
                <w:tcPr>
                  <w:tcW w:w="2126" w:type="dxa"/>
                  <w:vAlign w:val="center"/>
                </w:tcPr>
                <w:p w:rsidR="001A2D4C" w:rsidRPr="00D51F11" w:rsidRDefault="001A2D4C" w:rsidP="001A2D4C">
                  <w:pPr>
                    <w:autoSpaceDE w:val="0"/>
                    <w:spacing w:after="0" w:line="240" w:lineRule="auto"/>
                    <w:jc w:val="center"/>
                    <w:rPr>
                      <w:rFonts w:ascii="Times New Roman" w:hAnsi="Times New Roman"/>
                      <w:i/>
                      <w:sz w:val="20"/>
                      <w:szCs w:val="20"/>
                      <w:lang w:val="en-US"/>
                    </w:rPr>
                  </w:pPr>
                  <w:r w:rsidRPr="00D51F11">
                    <w:rPr>
                      <w:rFonts w:ascii="Times New Roman" w:hAnsi="Times New Roman"/>
                      <w:i/>
                      <w:sz w:val="20"/>
                      <w:szCs w:val="20"/>
                      <w:lang w:val="en-US"/>
                    </w:rPr>
                    <w:t>Discipline</w:t>
                  </w:r>
                </w:p>
              </w:tc>
              <w:tc>
                <w:tcPr>
                  <w:tcW w:w="1507" w:type="dxa"/>
                  <w:vAlign w:val="center"/>
                </w:tcPr>
                <w:p w:rsidR="001A2D4C" w:rsidRPr="00D51F11" w:rsidRDefault="001A2D4C" w:rsidP="001A2D4C">
                  <w:pPr>
                    <w:autoSpaceDE w:val="0"/>
                    <w:spacing w:after="0" w:line="240" w:lineRule="auto"/>
                    <w:rPr>
                      <w:rFonts w:ascii="Times New Roman" w:hAnsi="Times New Roman"/>
                      <w:i/>
                      <w:sz w:val="20"/>
                      <w:szCs w:val="20"/>
                      <w:lang w:val="en-US"/>
                    </w:rPr>
                  </w:pPr>
                  <w:r w:rsidRPr="00D51F11">
                    <w:rPr>
                      <w:rFonts w:ascii="Times New Roman" w:hAnsi="Times New Roman"/>
                      <w:i/>
                      <w:sz w:val="20"/>
                      <w:szCs w:val="20"/>
                      <w:lang w:val="en-US"/>
                    </w:rPr>
                    <w:t>Performer profession</w:t>
                  </w:r>
                </w:p>
              </w:tc>
              <w:tc>
                <w:tcPr>
                  <w:tcW w:w="1075" w:type="dxa"/>
                  <w:vAlign w:val="center"/>
                </w:tcPr>
                <w:p w:rsidR="001A2D4C" w:rsidRPr="00D51F11" w:rsidRDefault="001A2D4C" w:rsidP="001A2D4C">
                  <w:pPr>
                    <w:autoSpaceDE w:val="0"/>
                    <w:spacing w:after="0" w:line="240" w:lineRule="auto"/>
                    <w:ind w:right="77"/>
                    <w:rPr>
                      <w:rFonts w:ascii="Times New Roman" w:hAnsi="Times New Roman"/>
                      <w:i/>
                      <w:sz w:val="20"/>
                      <w:szCs w:val="20"/>
                      <w:lang w:val="en-US"/>
                    </w:rPr>
                  </w:pPr>
                  <w:r w:rsidRPr="00D51F11">
                    <w:rPr>
                      <w:rFonts w:ascii="Times New Roman" w:hAnsi="Times New Roman"/>
                      <w:i/>
                      <w:sz w:val="20"/>
                      <w:szCs w:val="20"/>
                      <w:lang w:val="en-US"/>
                    </w:rPr>
                    <w:t>Form of classes</w:t>
                  </w:r>
                </w:p>
              </w:tc>
            </w:tr>
            <w:tr w:rsidR="001A2D4C" w:rsidRPr="00D51F11" w:rsidTr="004A5908">
              <w:trPr>
                <w:trHeight w:val="294"/>
              </w:trPr>
              <w:tc>
                <w:tcPr>
                  <w:tcW w:w="2385" w:type="dxa"/>
                  <w:shd w:val="clear" w:color="auto" w:fill="F2F2F2"/>
                  <w:vAlign w:val="center"/>
                </w:tcPr>
                <w:p w:rsidR="001A2D4C" w:rsidRPr="00D51F11" w:rsidRDefault="001A2D4C" w:rsidP="001A2D4C">
                  <w:pPr>
                    <w:autoSpaceDE w:val="0"/>
                    <w:spacing w:after="0" w:line="240" w:lineRule="auto"/>
                    <w:ind w:left="-40"/>
                    <w:rPr>
                      <w:rFonts w:ascii="Times New Roman" w:hAnsi="Times New Roman"/>
                      <w:b/>
                      <w:sz w:val="20"/>
                      <w:szCs w:val="20"/>
                      <w:lang w:val="en-US"/>
                    </w:rPr>
                  </w:pPr>
                  <w:r w:rsidRPr="00D51F11">
                    <w:rPr>
                      <w:rFonts w:ascii="Times New Roman" w:hAnsi="Times New Roman"/>
                      <w:b/>
                      <w:sz w:val="20"/>
                      <w:szCs w:val="20"/>
                      <w:lang w:val="en-US"/>
                    </w:rPr>
                    <w:t xml:space="preserve">Anna </w:t>
                  </w:r>
                  <w:proofErr w:type="spellStart"/>
                  <w:r w:rsidRPr="00D51F11">
                    <w:rPr>
                      <w:rFonts w:ascii="Times New Roman" w:hAnsi="Times New Roman"/>
                      <w:b/>
                      <w:sz w:val="20"/>
                      <w:szCs w:val="20"/>
                      <w:lang w:val="en-US"/>
                    </w:rPr>
                    <w:t>Merwid-Ląd</w:t>
                  </w:r>
                  <w:proofErr w:type="spellEnd"/>
                </w:p>
              </w:tc>
              <w:tc>
                <w:tcPr>
                  <w:tcW w:w="1863" w:type="dxa"/>
                  <w:shd w:val="clear" w:color="auto" w:fill="F2F2F2"/>
                  <w:vAlign w:val="center"/>
                </w:tcPr>
                <w:p w:rsidR="001A2D4C" w:rsidRPr="00D51F11" w:rsidRDefault="001A2D4C" w:rsidP="001A2D4C">
                  <w:pPr>
                    <w:spacing w:after="0" w:line="240" w:lineRule="auto"/>
                    <w:rPr>
                      <w:sz w:val="20"/>
                      <w:szCs w:val="20"/>
                      <w:lang w:val="en-US"/>
                    </w:rPr>
                  </w:pPr>
                  <w:r w:rsidRPr="00D51F11">
                    <w:rPr>
                      <w:sz w:val="20"/>
                      <w:szCs w:val="20"/>
                      <w:lang w:val="en-US"/>
                    </w:rPr>
                    <w:t>MD, PhD</w:t>
                  </w:r>
                </w:p>
              </w:tc>
              <w:tc>
                <w:tcPr>
                  <w:tcW w:w="2126" w:type="dxa"/>
                  <w:shd w:val="clear" w:color="auto" w:fill="F2F2F2"/>
                  <w:vAlign w:val="center"/>
                </w:tcPr>
                <w:p w:rsidR="001A2D4C" w:rsidRPr="00D51F11" w:rsidRDefault="001A2D4C" w:rsidP="001A2D4C">
                  <w:pPr>
                    <w:spacing w:after="0" w:line="240" w:lineRule="auto"/>
                    <w:rPr>
                      <w:sz w:val="20"/>
                      <w:szCs w:val="20"/>
                      <w:lang w:val="en-US"/>
                    </w:rPr>
                  </w:pPr>
                  <w:r w:rsidRPr="00D51F11">
                    <w:rPr>
                      <w:sz w:val="20"/>
                      <w:szCs w:val="20"/>
                      <w:lang w:val="en-US"/>
                    </w:rPr>
                    <w:t>medical science</w:t>
                  </w:r>
                </w:p>
              </w:tc>
              <w:tc>
                <w:tcPr>
                  <w:tcW w:w="1507" w:type="dxa"/>
                  <w:shd w:val="clear" w:color="auto" w:fill="F2F2F2"/>
                  <w:vAlign w:val="center"/>
                </w:tcPr>
                <w:p w:rsidR="001A2D4C" w:rsidRPr="00D51F11" w:rsidRDefault="001A2D4C" w:rsidP="001A2D4C">
                  <w:pPr>
                    <w:autoSpaceDE w:val="0"/>
                    <w:spacing w:after="0" w:line="240" w:lineRule="auto"/>
                    <w:ind w:left="-40"/>
                    <w:rPr>
                      <w:sz w:val="20"/>
                      <w:szCs w:val="20"/>
                      <w:lang w:val="en-US"/>
                    </w:rPr>
                  </w:pPr>
                  <w:r w:rsidRPr="00D51F11">
                    <w:rPr>
                      <w:sz w:val="20"/>
                      <w:szCs w:val="20"/>
                      <w:lang w:val="en-US"/>
                    </w:rPr>
                    <w:t>academic tutor</w:t>
                  </w:r>
                </w:p>
              </w:tc>
              <w:tc>
                <w:tcPr>
                  <w:tcW w:w="1075" w:type="dxa"/>
                  <w:shd w:val="clear" w:color="auto" w:fill="F2F2F2"/>
                  <w:vAlign w:val="center"/>
                </w:tcPr>
                <w:p w:rsidR="001A2D4C" w:rsidRPr="00D51F11" w:rsidRDefault="001A2D4C" w:rsidP="001A2D4C">
                  <w:pPr>
                    <w:autoSpaceDE w:val="0"/>
                    <w:spacing w:after="0" w:line="240" w:lineRule="auto"/>
                    <w:ind w:left="-40"/>
                    <w:rPr>
                      <w:sz w:val="20"/>
                      <w:szCs w:val="20"/>
                      <w:lang w:val="en-US"/>
                    </w:rPr>
                  </w:pPr>
                  <w:r w:rsidRPr="00D51F11">
                    <w:rPr>
                      <w:sz w:val="20"/>
                      <w:szCs w:val="20"/>
                      <w:lang w:val="en-US"/>
                    </w:rPr>
                    <w:t>lectures, seminars</w:t>
                  </w:r>
                </w:p>
              </w:tc>
            </w:tr>
            <w:tr w:rsidR="001A2D4C" w:rsidRPr="00D51F11" w:rsidTr="004A5908">
              <w:trPr>
                <w:trHeight w:val="294"/>
              </w:trPr>
              <w:tc>
                <w:tcPr>
                  <w:tcW w:w="2385" w:type="dxa"/>
                  <w:shd w:val="clear" w:color="auto" w:fill="F2F2F2"/>
                  <w:vAlign w:val="center"/>
                </w:tcPr>
                <w:p w:rsidR="001A2D4C" w:rsidRPr="00D51F11" w:rsidRDefault="001A2D4C" w:rsidP="001A2D4C">
                  <w:pPr>
                    <w:autoSpaceDE w:val="0"/>
                    <w:spacing w:after="0" w:line="240" w:lineRule="auto"/>
                    <w:ind w:left="-40"/>
                    <w:rPr>
                      <w:rFonts w:ascii="Times New Roman" w:hAnsi="Times New Roman"/>
                      <w:b/>
                      <w:sz w:val="20"/>
                      <w:szCs w:val="20"/>
                      <w:lang w:val="en-US"/>
                    </w:rPr>
                  </w:pPr>
                  <w:proofErr w:type="spellStart"/>
                  <w:r w:rsidRPr="00D51F11">
                    <w:rPr>
                      <w:rFonts w:ascii="Times New Roman" w:hAnsi="Times New Roman"/>
                      <w:b/>
                      <w:sz w:val="20"/>
                      <w:szCs w:val="20"/>
                      <w:lang w:val="en-US"/>
                    </w:rPr>
                    <w:t>Beata</w:t>
                  </w:r>
                  <w:proofErr w:type="spellEnd"/>
                  <w:r w:rsidRPr="00D51F11">
                    <w:rPr>
                      <w:rFonts w:ascii="Times New Roman" w:hAnsi="Times New Roman"/>
                      <w:b/>
                      <w:sz w:val="20"/>
                      <w:szCs w:val="20"/>
                      <w:lang w:val="en-US"/>
                    </w:rPr>
                    <w:t xml:space="preserve"> Nowak</w:t>
                  </w:r>
                </w:p>
              </w:tc>
              <w:tc>
                <w:tcPr>
                  <w:tcW w:w="1863" w:type="dxa"/>
                  <w:shd w:val="clear" w:color="auto" w:fill="F2F2F2"/>
                  <w:vAlign w:val="center"/>
                </w:tcPr>
                <w:p w:rsidR="001A2D4C" w:rsidRPr="001A2D4C" w:rsidRDefault="001A2D4C" w:rsidP="001A2D4C">
                  <w:pPr>
                    <w:spacing w:after="0" w:line="240" w:lineRule="auto"/>
                  </w:pPr>
                  <w:r w:rsidRPr="001A2D4C">
                    <w:rPr>
                      <w:sz w:val="20"/>
                      <w:szCs w:val="20"/>
                    </w:rPr>
                    <w:t xml:space="preserve">MD, </w:t>
                  </w:r>
                  <w:proofErr w:type="spellStart"/>
                  <w:r w:rsidRPr="001A2D4C">
                    <w:rPr>
                      <w:sz w:val="20"/>
                      <w:szCs w:val="20"/>
                    </w:rPr>
                    <w:t>PhD</w:t>
                  </w:r>
                  <w:proofErr w:type="spellEnd"/>
                  <w:r w:rsidRPr="001A2D4C">
                    <w:rPr>
                      <w:sz w:val="20"/>
                      <w:szCs w:val="20"/>
                    </w:rPr>
                    <w:t xml:space="preserve">, </w:t>
                  </w:r>
                  <w:proofErr w:type="spellStart"/>
                  <w:r w:rsidRPr="001A2D4C">
                    <w:rPr>
                      <w:sz w:val="20"/>
                      <w:szCs w:val="20"/>
                    </w:rPr>
                    <w:t>DSc</w:t>
                  </w:r>
                  <w:proofErr w:type="spellEnd"/>
                  <w:r w:rsidRPr="001A2D4C">
                    <w:rPr>
                      <w:sz w:val="20"/>
                      <w:szCs w:val="20"/>
                    </w:rPr>
                    <w:t xml:space="preserve">, </w:t>
                  </w:r>
                </w:p>
              </w:tc>
              <w:tc>
                <w:tcPr>
                  <w:tcW w:w="2126" w:type="dxa"/>
                  <w:shd w:val="clear" w:color="auto" w:fill="F2F2F2"/>
                  <w:vAlign w:val="center"/>
                </w:tcPr>
                <w:p w:rsidR="001A2D4C" w:rsidRPr="00D51F11" w:rsidRDefault="001A2D4C" w:rsidP="001A2D4C">
                  <w:pPr>
                    <w:spacing w:after="0" w:line="240" w:lineRule="auto"/>
                    <w:rPr>
                      <w:lang w:val="en-US"/>
                    </w:rPr>
                  </w:pPr>
                  <w:r w:rsidRPr="00D51F11">
                    <w:rPr>
                      <w:sz w:val="20"/>
                      <w:szCs w:val="20"/>
                      <w:lang w:val="en-US"/>
                    </w:rPr>
                    <w:t>medical science</w:t>
                  </w:r>
                </w:p>
              </w:tc>
              <w:tc>
                <w:tcPr>
                  <w:tcW w:w="1507" w:type="dxa"/>
                  <w:shd w:val="clear" w:color="auto" w:fill="F2F2F2"/>
                  <w:vAlign w:val="center"/>
                </w:tcPr>
                <w:p w:rsidR="001A2D4C" w:rsidRPr="00D51F11" w:rsidRDefault="001A2D4C" w:rsidP="001A2D4C">
                  <w:pPr>
                    <w:spacing w:after="0" w:line="240" w:lineRule="auto"/>
                    <w:rPr>
                      <w:lang w:val="en-US"/>
                    </w:rPr>
                  </w:pPr>
                  <w:r w:rsidRPr="00D51F11">
                    <w:rPr>
                      <w:sz w:val="20"/>
                      <w:szCs w:val="20"/>
                      <w:lang w:val="en-US"/>
                    </w:rPr>
                    <w:t>academic tutor</w:t>
                  </w:r>
                </w:p>
              </w:tc>
              <w:tc>
                <w:tcPr>
                  <w:tcW w:w="1075" w:type="dxa"/>
                  <w:shd w:val="clear" w:color="auto" w:fill="F2F2F2"/>
                  <w:vAlign w:val="center"/>
                </w:tcPr>
                <w:p w:rsidR="001A2D4C" w:rsidRPr="00D51F11" w:rsidRDefault="001A2D4C" w:rsidP="001A2D4C">
                  <w:pPr>
                    <w:autoSpaceDE w:val="0"/>
                    <w:spacing w:after="0" w:line="240" w:lineRule="auto"/>
                    <w:ind w:left="-40"/>
                    <w:rPr>
                      <w:sz w:val="20"/>
                      <w:szCs w:val="20"/>
                      <w:lang w:val="en-US"/>
                    </w:rPr>
                  </w:pPr>
                  <w:r w:rsidRPr="00D51F11">
                    <w:rPr>
                      <w:sz w:val="20"/>
                      <w:szCs w:val="20"/>
                      <w:lang w:val="en-US"/>
                    </w:rPr>
                    <w:t>classes</w:t>
                  </w:r>
                </w:p>
              </w:tc>
            </w:tr>
            <w:tr w:rsidR="001A2D4C" w:rsidRPr="00D51F11" w:rsidTr="004A5908">
              <w:trPr>
                <w:trHeight w:val="294"/>
              </w:trPr>
              <w:tc>
                <w:tcPr>
                  <w:tcW w:w="2385" w:type="dxa"/>
                  <w:shd w:val="clear" w:color="auto" w:fill="F2F2F2"/>
                  <w:vAlign w:val="center"/>
                </w:tcPr>
                <w:p w:rsidR="001A2D4C" w:rsidRPr="00D51F11" w:rsidRDefault="001A2D4C" w:rsidP="001A2D4C">
                  <w:pPr>
                    <w:autoSpaceDE w:val="0"/>
                    <w:spacing w:after="0" w:line="240" w:lineRule="auto"/>
                    <w:ind w:left="-40"/>
                    <w:rPr>
                      <w:rFonts w:ascii="Times New Roman" w:hAnsi="Times New Roman"/>
                      <w:b/>
                      <w:sz w:val="20"/>
                      <w:szCs w:val="20"/>
                      <w:lang w:val="en-US"/>
                    </w:rPr>
                  </w:pPr>
                  <w:r w:rsidRPr="00D51F11">
                    <w:rPr>
                      <w:rFonts w:ascii="Times New Roman" w:hAnsi="Times New Roman"/>
                      <w:b/>
                      <w:sz w:val="20"/>
                      <w:szCs w:val="20"/>
                      <w:lang w:val="en-US"/>
                    </w:rPr>
                    <w:t xml:space="preserve">Tomasz </w:t>
                  </w:r>
                  <w:proofErr w:type="spellStart"/>
                  <w:r w:rsidRPr="00D51F11">
                    <w:rPr>
                      <w:rFonts w:ascii="Times New Roman" w:hAnsi="Times New Roman"/>
                      <w:b/>
                      <w:sz w:val="20"/>
                      <w:szCs w:val="20"/>
                      <w:lang w:val="en-US"/>
                    </w:rPr>
                    <w:t>Sozański</w:t>
                  </w:r>
                  <w:proofErr w:type="spellEnd"/>
                </w:p>
              </w:tc>
              <w:tc>
                <w:tcPr>
                  <w:tcW w:w="1863" w:type="dxa"/>
                  <w:shd w:val="clear" w:color="auto" w:fill="F2F2F2"/>
                  <w:vAlign w:val="center"/>
                </w:tcPr>
                <w:p w:rsidR="001A2D4C" w:rsidRPr="001A2D4C" w:rsidRDefault="001A2D4C" w:rsidP="001A2D4C">
                  <w:pPr>
                    <w:spacing w:after="0" w:line="240" w:lineRule="auto"/>
                  </w:pPr>
                  <w:r w:rsidRPr="001A2D4C">
                    <w:rPr>
                      <w:sz w:val="20"/>
                      <w:szCs w:val="20"/>
                    </w:rPr>
                    <w:t xml:space="preserve">MD, </w:t>
                  </w:r>
                  <w:proofErr w:type="spellStart"/>
                  <w:r w:rsidRPr="001A2D4C">
                    <w:rPr>
                      <w:sz w:val="20"/>
                      <w:szCs w:val="20"/>
                    </w:rPr>
                    <w:t>PhD</w:t>
                  </w:r>
                  <w:proofErr w:type="spellEnd"/>
                  <w:r w:rsidRPr="001A2D4C">
                    <w:rPr>
                      <w:sz w:val="20"/>
                      <w:szCs w:val="20"/>
                    </w:rPr>
                    <w:t xml:space="preserve">, </w:t>
                  </w:r>
                  <w:proofErr w:type="spellStart"/>
                  <w:r w:rsidRPr="001A2D4C">
                    <w:rPr>
                      <w:sz w:val="20"/>
                      <w:szCs w:val="20"/>
                    </w:rPr>
                    <w:t>DSc</w:t>
                  </w:r>
                  <w:proofErr w:type="spellEnd"/>
                  <w:r w:rsidRPr="001A2D4C">
                    <w:rPr>
                      <w:sz w:val="20"/>
                      <w:szCs w:val="20"/>
                    </w:rPr>
                    <w:t>, WMU prof</w:t>
                  </w:r>
                  <w:r>
                    <w:rPr>
                      <w:sz w:val="20"/>
                      <w:szCs w:val="20"/>
                    </w:rPr>
                    <w:t>.</w:t>
                  </w:r>
                </w:p>
              </w:tc>
              <w:tc>
                <w:tcPr>
                  <w:tcW w:w="2126" w:type="dxa"/>
                  <w:shd w:val="clear" w:color="auto" w:fill="F2F2F2"/>
                  <w:vAlign w:val="center"/>
                </w:tcPr>
                <w:p w:rsidR="001A2D4C" w:rsidRPr="00D51F11" w:rsidRDefault="001A2D4C" w:rsidP="001A2D4C">
                  <w:pPr>
                    <w:spacing w:after="0" w:line="240" w:lineRule="auto"/>
                    <w:rPr>
                      <w:lang w:val="en-US"/>
                    </w:rPr>
                  </w:pPr>
                  <w:r w:rsidRPr="00D51F11">
                    <w:rPr>
                      <w:sz w:val="20"/>
                      <w:szCs w:val="20"/>
                      <w:lang w:val="en-US"/>
                    </w:rPr>
                    <w:t>medical science</w:t>
                  </w:r>
                </w:p>
              </w:tc>
              <w:tc>
                <w:tcPr>
                  <w:tcW w:w="1507" w:type="dxa"/>
                  <w:shd w:val="clear" w:color="auto" w:fill="F2F2F2"/>
                  <w:vAlign w:val="center"/>
                </w:tcPr>
                <w:p w:rsidR="001A2D4C" w:rsidRPr="00D51F11" w:rsidRDefault="001A2D4C" w:rsidP="001A2D4C">
                  <w:pPr>
                    <w:spacing w:after="0" w:line="240" w:lineRule="auto"/>
                    <w:rPr>
                      <w:lang w:val="en-US"/>
                    </w:rPr>
                  </w:pPr>
                  <w:r w:rsidRPr="00D51F11">
                    <w:rPr>
                      <w:sz w:val="20"/>
                      <w:szCs w:val="20"/>
                      <w:lang w:val="en-US"/>
                    </w:rPr>
                    <w:t>academic tutor</w:t>
                  </w:r>
                </w:p>
              </w:tc>
              <w:tc>
                <w:tcPr>
                  <w:tcW w:w="1075" w:type="dxa"/>
                  <w:shd w:val="clear" w:color="auto" w:fill="F2F2F2"/>
                  <w:vAlign w:val="center"/>
                </w:tcPr>
                <w:p w:rsidR="001A2D4C" w:rsidRPr="00D51F11" w:rsidRDefault="001A2D4C" w:rsidP="001A2D4C">
                  <w:pPr>
                    <w:autoSpaceDE w:val="0"/>
                    <w:spacing w:after="0" w:line="240" w:lineRule="auto"/>
                    <w:ind w:left="-40"/>
                    <w:rPr>
                      <w:sz w:val="20"/>
                      <w:szCs w:val="20"/>
                      <w:lang w:val="en-US"/>
                    </w:rPr>
                  </w:pPr>
                  <w:r w:rsidRPr="00D51F11">
                    <w:rPr>
                      <w:sz w:val="20"/>
                      <w:szCs w:val="20"/>
                      <w:lang w:val="en-US"/>
                    </w:rPr>
                    <w:t>classes</w:t>
                  </w:r>
                </w:p>
              </w:tc>
            </w:tr>
          </w:tbl>
          <w:p w:rsidR="006363B2" w:rsidRPr="003C37B4" w:rsidRDefault="006363B2" w:rsidP="006363B2">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6363B2" w:rsidRPr="003C37B4">
              <w:tc>
                <w:tcPr>
                  <w:tcW w:w="4705" w:type="dxa"/>
                  <w:vAlign w:val="center"/>
                </w:tcPr>
                <w:p w:rsidR="006363B2" w:rsidRPr="003C37B4" w:rsidRDefault="006363B2" w:rsidP="006363B2">
                  <w:pPr>
                    <w:spacing w:after="0" w:line="360" w:lineRule="auto"/>
                    <w:jc w:val="both"/>
                    <w:rPr>
                      <w:sz w:val="20"/>
                      <w:szCs w:val="20"/>
                      <w:lang w:val="en-US" w:eastAsia="pl-PL"/>
                    </w:rPr>
                  </w:pPr>
                  <w:r w:rsidRPr="003C37B4">
                    <w:rPr>
                      <w:rFonts w:cs="Times"/>
                      <w:b/>
                      <w:bCs/>
                      <w:sz w:val="20"/>
                      <w:szCs w:val="20"/>
                      <w:lang w:val="en-US" w:eastAsia="pl-PL"/>
                    </w:rPr>
                    <w:t xml:space="preserve">Date of Syllabus development </w:t>
                  </w:r>
                </w:p>
              </w:tc>
              <w:tc>
                <w:tcPr>
                  <w:tcW w:w="4367" w:type="dxa"/>
                  <w:vAlign w:val="center"/>
                </w:tcPr>
                <w:p w:rsidR="006363B2" w:rsidRPr="003C37B4" w:rsidRDefault="006363B2" w:rsidP="006363B2">
                  <w:pPr>
                    <w:spacing w:after="0" w:line="360" w:lineRule="auto"/>
                    <w:jc w:val="right"/>
                    <w:rPr>
                      <w:sz w:val="20"/>
                      <w:szCs w:val="20"/>
                      <w:lang w:val="en-US" w:eastAsia="pl-PL"/>
                    </w:rPr>
                  </w:pPr>
                  <w:r w:rsidRPr="003C37B4">
                    <w:rPr>
                      <w:rFonts w:cs="Times"/>
                      <w:b/>
                      <w:bCs/>
                      <w:sz w:val="20"/>
                      <w:szCs w:val="20"/>
                      <w:lang w:val="en-US" w:eastAsia="pl-PL"/>
                    </w:rPr>
                    <w:t xml:space="preserve">Syllabus developed by </w:t>
                  </w:r>
                </w:p>
              </w:tc>
            </w:tr>
            <w:tr w:rsidR="006363B2" w:rsidRPr="00B81E93" w:rsidTr="00AA4401">
              <w:tc>
                <w:tcPr>
                  <w:tcW w:w="4705" w:type="dxa"/>
                </w:tcPr>
                <w:p w:rsidR="006363B2" w:rsidRDefault="00B81E93" w:rsidP="00AA4401">
                  <w:pPr>
                    <w:spacing w:after="0" w:line="360" w:lineRule="auto"/>
                    <w:rPr>
                      <w:sz w:val="20"/>
                      <w:szCs w:val="20"/>
                      <w:lang w:val="en-US" w:eastAsia="pl-PL"/>
                    </w:rPr>
                  </w:pPr>
                  <w:r>
                    <w:rPr>
                      <w:sz w:val="20"/>
                      <w:szCs w:val="20"/>
                      <w:lang w:val="en-US" w:eastAsia="pl-PL"/>
                    </w:rPr>
                    <w:t>30.06.2020</w:t>
                  </w:r>
                </w:p>
                <w:p w:rsidR="00B81E93" w:rsidRPr="003C37B4" w:rsidRDefault="00B81E93" w:rsidP="00AA4401">
                  <w:pPr>
                    <w:spacing w:after="0" w:line="360" w:lineRule="auto"/>
                    <w:rPr>
                      <w:sz w:val="20"/>
                      <w:szCs w:val="20"/>
                      <w:lang w:val="en-US" w:eastAsia="pl-PL"/>
                    </w:rPr>
                  </w:pPr>
                </w:p>
              </w:tc>
              <w:tc>
                <w:tcPr>
                  <w:tcW w:w="4367" w:type="dxa"/>
                  <w:vAlign w:val="bottom"/>
                </w:tcPr>
                <w:p w:rsidR="006363B2" w:rsidRDefault="00B81E93" w:rsidP="00AA4401">
                  <w:pPr>
                    <w:spacing w:after="0" w:line="360" w:lineRule="auto"/>
                    <w:rPr>
                      <w:rFonts w:cs="Times"/>
                      <w:bCs/>
                      <w:sz w:val="20"/>
                      <w:szCs w:val="20"/>
                      <w:lang w:val="en-US" w:eastAsia="pl-PL"/>
                    </w:rPr>
                  </w:pPr>
                  <w:r>
                    <w:rPr>
                      <w:rFonts w:cs="Times"/>
                      <w:bCs/>
                      <w:sz w:val="20"/>
                      <w:szCs w:val="20"/>
                      <w:lang w:val="en-US" w:eastAsia="pl-PL"/>
                    </w:rPr>
                    <w:t xml:space="preserve">Anna </w:t>
                  </w:r>
                  <w:proofErr w:type="spellStart"/>
                  <w:r>
                    <w:rPr>
                      <w:rFonts w:cs="Times"/>
                      <w:bCs/>
                      <w:sz w:val="20"/>
                      <w:szCs w:val="20"/>
                      <w:lang w:val="en-US" w:eastAsia="pl-PL"/>
                    </w:rPr>
                    <w:t>Merwid</w:t>
                  </w:r>
                  <w:proofErr w:type="spellEnd"/>
                  <w:r>
                    <w:rPr>
                      <w:rFonts w:cs="Times"/>
                      <w:bCs/>
                      <w:sz w:val="20"/>
                      <w:szCs w:val="20"/>
                      <w:lang w:val="en-US" w:eastAsia="pl-PL"/>
                    </w:rPr>
                    <w:t>-Lad, MD, PhD</w:t>
                  </w:r>
                </w:p>
                <w:p w:rsidR="00AA4401" w:rsidRDefault="00AA4401" w:rsidP="00AA4401">
                  <w:pPr>
                    <w:spacing w:after="0" w:line="360" w:lineRule="auto"/>
                    <w:rPr>
                      <w:rFonts w:cs="Times"/>
                      <w:bCs/>
                      <w:sz w:val="20"/>
                      <w:szCs w:val="20"/>
                      <w:lang w:val="en-US" w:eastAsia="pl-PL"/>
                    </w:rPr>
                  </w:pPr>
                </w:p>
                <w:p w:rsidR="00AA4401" w:rsidRDefault="00AA4401" w:rsidP="00AA4401">
                  <w:pPr>
                    <w:spacing w:after="0" w:line="360" w:lineRule="auto"/>
                    <w:rPr>
                      <w:rFonts w:cs="Times"/>
                      <w:bCs/>
                      <w:sz w:val="20"/>
                      <w:szCs w:val="20"/>
                      <w:lang w:val="en-US" w:eastAsia="pl-PL"/>
                    </w:rPr>
                  </w:pPr>
                </w:p>
                <w:p w:rsidR="00AA4401" w:rsidRDefault="00AA4401" w:rsidP="00AA4401">
                  <w:pPr>
                    <w:spacing w:after="0" w:line="360" w:lineRule="auto"/>
                    <w:rPr>
                      <w:rFonts w:cs="Times"/>
                      <w:bCs/>
                      <w:sz w:val="20"/>
                      <w:szCs w:val="20"/>
                      <w:lang w:val="en-US" w:eastAsia="pl-PL"/>
                    </w:rPr>
                  </w:pPr>
                  <w:r>
                    <w:rPr>
                      <w:rFonts w:cs="Times"/>
                      <w:bCs/>
                      <w:sz w:val="20"/>
                      <w:szCs w:val="20"/>
                      <w:lang w:val="en-US" w:eastAsia="pl-PL"/>
                    </w:rPr>
                    <w:t xml:space="preserve">Agnieszka </w:t>
                  </w:r>
                  <w:proofErr w:type="spellStart"/>
                  <w:r>
                    <w:rPr>
                      <w:rFonts w:cs="Times"/>
                      <w:bCs/>
                      <w:sz w:val="20"/>
                      <w:szCs w:val="20"/>
                      <w:lang w:val="en-US" w:eastAsia="pl-PL"/>
                    </w:rPr>
                    <w:t>Matuszewska</w:t>
                  </w:r>
                  <w:proofErr w:type="spellEnd"/>
                  <w:r>
                    <w:rPr>
                      <w:rFonts w:cs="Times"/>
                      <w:bCs/>
                      <w:sz w:val="20"/>
                      <w:szCs w:val="20"/>
                      <w:lang w:val="en-US" w:eastAsia="pl-PL"/>
                    </w:rPr>
                    <w:t>, MD, PhD</w:t>
                  </w:r>
                </w:p>
                <w:p w:rsidR="00B81E93" w:rsidRPr="003C37B4" w:rsidRDefault="00B81E93" w:rsidP="006363B2">
                  <w:pPr>
                    <w:spacing w:after="0" w:line="360" w:lineRule="auto"/>
                    <w:jc w:val="right"/>
                    <w:rPr>
                      <w:sz w:val="20"/>
                      <w:szCs w:val="20"/>
                      <w:lang w:val="en-US" w:eastAsia="pl-PL"/>
                    </w:rPr>
                  </w:pPr>
                </w:p>
              </w:tc>
            </w:tr>
            <w:tr w:rsidR="006363B2" w:rsidRPr="00AA4401">
              <w:tc>
                <w:tcPr>
                  <w:tcW w:w="9072" w:type="dxa"/>
                  <w:gridSpan w:val="2"/>
                  <w:vAlign w:val="center"/>
                </w:tcPr>
                <w:p w:rsidR="006363B2" w:rsidRPr="003C37B4" w:rsidRDefault="006363B2" w:rsidP="006363B2">
                  <w:pPr>
                    <w:spacing w:after="0" w:line="360" w:lineRule="auto"/>
                    <w:jc w:val="right"/>
                    <w:rPr>
                      <w:rFonts w:cs="Times"/>
                      <w:b/>
                      <w:bCs/>
                      <w:sz w:val="20"/>
                      <w:szCs w:val="20"/>
                      <w:lang w:val="en-US" w:eastAsia="pl-PL"/>
                    </w:rPr>
                  </w:pPr>
                </w:p>
                <w:p w:rsidR="006363B2" w:rsidRPr="003C37B4" w:rsidRDefault="006363B2" w:rsidP="006363B2">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6363B2" w:rsidRPr="003C37B4">
              <w:tc>
                <w:tcPr>
                  <w:tcW w:w="9072" w:type="dxa"/>
                  <w:gridSpan w:val="2"/>
                  <w:vAlign w:val="center"/>
                </w:tcPr>
                <w:p w:rsidR="006363B2" w:rsidRPr="003C37B4" w:rsidRDefault="006363B2" w:rsidP="006363B2">
                  <w:pPr>
                    <w:autoSpaceDE w:val="0"/>
                    <w:autoSpaceDN w:val="0"/>
                    <w:adjustRightInd w:val="0"/>
                    <w:spacing w:after="0" w:line="360" w:lineRule="auto"/>
                    <w:jc w:val="right"/>
                    <w:rPr>
                      <w:rFonts w:cs="Times"/>
                      <w:sz w:val="20"/>
                      <w:szCs w:val="20"/>
                      <w:lang w:val="en-US" w:eastAsia="pl-PL"/>
                    </w:rPr>
                  </w:pPr>
                </w:p>
                <w:p w:rsidR="00B81E93" w:rsidRDefault="00B81E93" w:rsidP="006363B2">
                  <w:pPr>
                    <w:spacing w:after="0" w:line="360" w:lineRule="auto"/>
                    <w:jc w:val="right"/>
                    <w:rPr>
                      <w:rFonts w:cs="Times"/>
                      <w:sz w:val="20"/>
                      <w:szCs w:val="20"/>
                      <w:lang w:val="en-US" w:eastAsia="pl-PL"/>
                    </w:rPr>
                  </w:pPr>
                </w:p>
                <w:p w:rsidR="006363B2" w:rsidRPr="003C37B4" w:rsidRDefault="006363B2" w:rsidP="006363B2">
                  <w:pPr>
                    <w:spacing w:after="0" w:line="360" w:lineRule="auto"/>
                    <w:jc w:val="right"/>
                    <w:rPr>
                      <w:sz w:val="20"/>
                      <w:szCs w:val="20"/>
                      <w:lang w:val="en-US" w:eastAsia="pl-PL"/>
                    </w:rPr>
                  </w:pPr>
                  <w:r w:rsidRPr="003C37B4">
                    <w:rPr>
                      <w:rFonts w:cs="Times"/>
                      <w:sz w:val="20"/>
                      <w:szCs w:val="20"/>
                      <w:lang w:val="en-US" w:eastAsia="pl-PL"/>
                    </w:rPr>
                    <w:t>……………………………………………………</w:t>
                  </w:r>
                </w:p>
              </w:tc>
            </w:tr>
          </w:tbl>
          <w:p w:rsidR="006363B2" w:rsidRPr="003C37B4" w:rsidRDefault="006363B2" w:rsidP="006363B2">
            <w:pPr>
              <w:spacing w:after="0" w:line="240" w:lineRule="auto"/>
              <w:rPr>
                <w:rFonts w:ascii="Calibri Light" w:hAnsi="Calibri Light" w:cs="Times"/>
                <w:b/>
                <w:bCs/>
                <w:sz w:val="10"/>
                <w:szCs w:val="10"/>
                <w:lang w:val="en-US" w:eastAsia="pl-PL"/>
              </w:rPr>
            </w:pPr>
          </w:p>
          <w:p w:rsidR="006363B2" w:rsidRPr="003C37B4" w:rsidRDefault="006363B2" w:rsidP="006363B2">
            <w:pPr>
              <w:spacing w:after="0" w:line="240" w:lineRule="auto"/>
              <w:rPr>
                <w:rFonts w:ascii="Calibri Light" w:hAnsi="Calibri Light" w:cs="Times"/>
                <w:b/>
                <w:bCs/>
                <w:sz w:val="20"/>
                <w:szCs w:val="20"/>
                <w:lang w:val="en-US" w:eastAsia="pl-PL"/>
              </w:rPr>
            </w:pPr>
          </w:p>
        </w:tc>
      </w:tr>
      <w:tr w:rsidR="00AA4401"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AA4401" w:rsidRPr="003C37B4" w:rsidRDefault="00AA4401" w:rsidP="006363B2">
            <w:pPr>
              <w:autoSpaceDE w:val="0"/>
              <w:autoSpaceDN w:val="0"/>
              <w:adjustRightInd w:val="0"/>
              <w:rPr>
                <w:rFonts w:cs="Times"/>
                <w:b/>
                <w:bCs/>
                <w:lang w:val="en-US"/>
              </w:rPr>
            </w:pPr>
          </w:p>
        </w:tc>
      </w:tr>
      <w:tr w:rsidR="006363B2"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363B2" w:rsidRPr="003C37B4" w:rsidRDefault="006363B2" w:rsidP="006363B2">
            <w:pPr>
              <w:spacing w:after="0" w:line="240" w:lineRule="auto"/>
              <w:rPr>
                <w:rFonts w:ascii="Calibri Light" w:hAnsi="Calibri Light"/>
                <w:sz w:val="20"/>
                <w:szCs w:val="20"/>
                <w:lang w:val="en-US" w:eastAsia="pl-PL"/>
              </w:rPr>
            </w:pPr>
          </w:p>
        </w:tc>
      </w:tr>
      <w:tr w:rsidR="006363B2"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363B2" w:rsidRPr="003C37B4" w:rsidRDefault="006363B2" w:rsidP="006363B2">
            <w:pPr>
              <w:autoSpaceDE w:val="0"/>
              <w:autoSpaceDN w:val="0"/>
              <w:adjustRightInd w:val="0"/>
              <w:spacing w:after="0" w:line="360" w:lineRule="auto"/>
              <w:jc w:val="right"/>
              <w:rPr>
                <w:rFonts w:ascii="Calibri Light" w:hAnsi="Calibri Light" w:cs="Times"/>
                <w:sz w:val="2"/>
                <w:szCs w:val="2"/>
                <w:lang w:val="en-US" w:eastAsia="pl-PL"/>
              </w:rPr>
            </w:pPr>
          </w:p>
          <w:p w:rsidR="006363B2" w:rsidRPr="003C37B4" w:rsidRDefault="006363B2" w:rsidP="006363B2">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A1" w:rsidRDefault="00304CA1" w:rsidP="00420C0C">
      <w:pPr>
        <w:spacing w:after="0" w:line="240" w:lineRule="auto"/>
      </w:pPr>
      <w:r>
        <w:separator/>
      </w:r>
    </w:p>
  </w:endnote>
  <w:endnote w:type="continuationSeparator" w:id="0">
    <w:p w:rsidR="00304CA1" w:rsidRDefault="00304CA1"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A1" w:rsidRDefault="00304CA1" w:rsidP="00420C0C">
      <w:pPr>
        <w:spacing w:after="0" w:line="240" w:lineRule="auto"/>
      </w:pPr>
      <w:r>
        <w:separator/>
      </w:r>
    </w:p>
  </w:footnote>
  <w:footnote w:type="continuationSeparator" w:id="0">
    <w:p w:rsidR="00304CA1" w:rsidRDefault="00304CA1"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DDB"/>
    <w:multiLevelType w:val="hybridMultilevel"/>
    <w:tmpl w:val="E14A5E34"/>
    <w:lvl w:ilvl="0" w:tplc="9636F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8038D"/>
    <w:multiLevelType w:val="hybridMultilevel"/>
    <w:tmpl w:val="E528F602"/>
    <w:lvl w:ilvl="0" w:tplc="D83E6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F3263"/>
    <w:multiLevelType w:val="hybridMultilevel"/>
    <w:tmpl w:val="968AC66E"/>
    <w:lvl w:ilvl="0" w:tplc="BEECE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3752FB"/>
    <w:multiLevelType w:val="hybridMultilevel"/>
    <w:tmpl w:val="CB783C18"/>
    <w:lvl w:ilvl="0" w:tplc="5B762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43EDE"/>
    <w:multiLevelType w:val="hybridMultilevel"/>
    <w:tmpl w:val="49F6F012"/>
    <w:lvl w:ilvl="0" w:tplc="BEECE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9B19BA"/>
    <w:multiLevelType w:val="hybridMultilevel"/>
    <w:tmpl w:val="6534FD0C"/>
    <w:lvl w:ilvl="0" w:tplc="92182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71689A"/>
    <w:multiLevelType w:val="hybridMultilevel"/>
    <w:tmpl w:val="6552940E"/>
    <w:lvl w:ilvl="0" w:tplc="CE0C2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F42E9A"/>
    <w:multiLevelType w:val="hybridMultilevel"/>
    <w:tmpl w:val="EA50C7EA"/>
    <w:lvl w:ilvl="0" w:tplc="BE322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E4F38"/>
    <w:rsid w:val="00124B37"/>
    <w:rsid w:val="001338D8"/>
    <w:rsid w:val="00133964"/>
    <w:rsid w:val="00156A3C"/>
    <w:rsid w:val="00157A17"/>
    <w:rsid w:val="001A2D4C"/>
    <w:rsid w:val="001D3D50"/>
    <w:rsid w:val="001F2073"/>
    <w:rsid w:val="00221BC5"/>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E2A69"/>
    <w:rsid w:val="002F0356"/>
    <w:rsid w:val="00304CA1"/>
    <w:rsid w:val="003147C3"/>
    <w:rsid w:val="003166AD"/>
    <w:rsid w:val="003500DF"/>
    <w:rsid w:val="00356F05"/>
    <w:rsid w:val="0035703D"/>
    <w:rsid w:val="00383861"/>
    <w:rsid w:val="003C37B4"/>
    <w:rsid w:val="003C5D50"/>
    <w:rsid w:val="003D495E"/>
    <w:rsid w:val="00420C0C"/>
    <w:rsid w:val="00424884"/>
    <w:rsid w:val="00425A06"/>
    <w:rsid w:val="004430C2"/>
    <w:rsid w:val="0046572F"/>
    <w:rsid w:val="004A77DA"/>
    <w:rsid w:val="004C438F"/>
    <w:rsid w:val="004F0142"/>
    <w:rsid w:val="004F272A"/>
    <w:rsid w:val="00577C32"/>
    <w:rsid w:val="0059224E"/>
    <w:rsid w:val="005B2DF3"/>
    <w:rsid w:val="005C013D"/>
    <w:rsid w:val="006363B2"/>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AB8"/>
    <w:rsid w:val="007F486F"/>
    <w:rsid w:val="0082346D"/>
    <w:rsid w:val="00830FAB"/>
    <w:rsid w:val="00857D66"/>
    <w:rsid w:val="008715BD"/>
    <w:rsid w:val="008859E2"/>
    <w:rsid w:val="008866F3"/>
    <w:rsid w:val="008A10EA"/>
    <w:rsid w:val="00924C9B"/>
    <w:rsid w:val="00936BBD"/>
    <w:rsid w:val="00941060"/>
    <w:rsid w:val="00946669"/>
    <w:rsid w:val="00946913"/>
    <w:rsid w:val="00953CEB"/>
    <w:rsid w:val="00960708"/>
    <w:rsid w:val="009A7B98"/>
    <w:rsid w:val="009D7BCA"/>
    <w:rsid w:val="009E74B2"/>
    <w:rsid w:val="00A30199"/>
    <w:rsid w:val="00A30398"/>
    <w:rsid w:val="00A57F9A"/>
    <w:rsid w:val="00AA4401"/>
    <w:rsid w:val="00AB2BDC"/>
    <w:rsid w:val="00AB53ED"/>
    <w:rsid w:val="00AB689E"/>
    <w:rsid w:val="00AB6CE5"/>
    <w:rsid w:val="00AD5870"/>
    <w:rsid w:val="00B52E51"/>
    <w:rsid w:val="00B6026F"/>
    <w:rsid w:val="00B61163"/>
    <w:rsid w:val="00B80080"/>
    <w:rsid w:val="00B81E93"/>
    <w:rsid w:val="00BA2B32"/>
    <w:rsid w:val="00BC502E"/>
    <w:rsid w:val="00BD1099"/>
    <w:rsid w:val="00BD1F78"/>
    <w:rsid w:val="00BF226C"/>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3982"/>
    <w:rsid w:val="00D83C48"/>
    <w:rsid w:val="00DE4CD2"/>
    <w:rsid w:val="00E303C6"/>
    <w:rsid w:val="00EA5F3E"/>
    <w:rsid w:val="00EB1CA3"/>
    <w:rsid w:val="00EB2B31"/>
    <w:rsid w:val="00EC552D"/>
    <w:rsid w:val="00ED0A01"/>
    <w:rsid w:val="00EF0D47"/>
    <w:rsid w:val="00F010B5"/>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424884"/>
    <w:pPr>
      <w:ind w:left="720"/>
      <w:contextualSpacing/>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10906</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2020-06-30T09:07:00Z</dcterms:created>
  <dcterms:modified xsi:type="dcterms:W3CDTF">2020-06-30T09:07:00Z</dcterms:modified>
</cp:coreProperties>
</file>