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467"/>
        <w:gridCol w:w="567"/>
        <w:gridCol w:w="425"/>
        <w:gridCol w:w="985"/>
        <w:gridCol w:w="1708"/>
        <w:gridCol w:w="1843"/>
        <w:gridCol w:w="95"/>
        <w:gridCol w:w="756"/>
        <w:gridCol w:w="1446"/>
      </w:tblGrid>
      <w:tr w:rsidR="00E40168" w:rsidRPr="00276387">
        <w:tc>
          <w:tcPr>
            <w:tcW w:w="9640" w:type="dxa"/>
            <w:gridSpan w:val="10"/>
          </w:tcPr>
          <w:p w:rsidR="00E40168" w:rsidRPr="00276387" w:rsidRDefault="00E40168" w:rsidP="00512625">
            <w:pPr>
              <w:spacing w:after="0"/>
              <w:jc w:val="center"/>
              <w:rPr>
                <w:b/>
                <w:bCs/>
                <w:sz w:val="24"/>
                <w:szCs w:val="24"/>
              </w:rPr>
            </w:pPr>
            <w:r>
              <w:rPr>
                <w:b/>
                <w:bCs/>
                <w:sz w:val="24"/>
                <w:szCs w:val="24"/>
              </w:rPr>
              <w:t>Syllabus</w:t>
            </w:r>
          </w:p>
        </w:tc>
      </w:tr>
      <w:tr w:rsidR="00E40168" w:rsidRPr="00276387">
        <w:tc>
          <w:tcPr>
            <w:tcW w:w="9640" w:type="dxa"/>
            <w:gridSpan w:val="10"/>
          </w:tcPr>
          <w:p w:rsidR="00E40168" w:rsidRPr="00276387" w:rsidRDefault="00E40168" w:rsidP="00512625">
            <w:pPr>
              <w:spacing w:after="0"/>
              <w:jc w:val="center"/>
              <w:rPr>
                <w:b/>
                <w:bCs/>
                <w:sz w:val="24"/>
                <w:szCs w:val="24"/>
              </w:rPr>
            </w:pPr>
            <w:r>
              <w:rPr>
                <w:b/>
                <w:bCs/>
                <w:sz w:val="24"/>
                <w:szCs w:val="24"/>
              </w:rPr>
              <w:t xml:space="preserve">Part A - Description of the subject of education </w:t>
            </w:r>
          </w:p>
        </w:tc>
      </w:tr>
      <w:tr w:rsidR="00E40168" w:rsidRPr="00276387">
        <w:tc>
          <w:tcPr>
            <w:tcW w:w="2382" w:type="dxa"/>
            <w:gridSpan w:val="3"/>
            <w:vMerge w:val="restart"/>
          </w:tcPr>
          <w:p w:rsidR="00E40168" w:rsidRPr="00276387" w:rsidRDefault="00E40168" w:rsidP="00512625">
            <w:pPr>
              <w:spacing w:after="0"/>
              <w:rPr>
                <w:b/>
                <w:bCs/>
                <w:sz w:val="24"/>
                <w:szCs w:val="24"/>
              </w:rPr>
            </w:pPr>
            <w:r>
              <w:rPr>
                <w:b/>
                <w:bCs/>
                <w:sz w:val="24"/>
                <w:szCs w:val="24"/>
              </w:rPr>
              <w:t>Name of module/course</w:t>
            </w:r>
          </w:p>
        </w:tc>
        <w:tc>
          <w:tcPr>
            <w:tcW w:w="3118" w:type="dxa"/>
            <w:gridSpan w:val="3"/>
            <w:vMerge w:val="restart"/>
          </w:tcPr>
          <w:p w:rsidR="00E40168" w:rsidRPr="00164A67" w:rsidRDefault="00164A67" w:rsidP="00512625">
            <w:pPr>
              <w:spacing w:after="0"/>
              <w:rPr>
                <w:bCs/>
                <w:sz w:val="24"/>
                <w:szCs w:val="24"/>
              </w:rPr>
            </w:pPr>
            <w:r w:rsidRPr="00164A67">
              <w:rPr>
                <w:lang w:val="en-US"/>
              </w:rPr>
              <w:t>Social  Dentistry</w:t>
            </w:r>
          </w:p>
        </w:tc>
        <w:tc>
          <w:tcPr>
            <w:tcW w:w="4140" w:type="dxa"/>
            <w:gridSpan w:val="4"/>
          </w:tcPr>
          <w:p w:rsidR="00E40168" w:rsidRPr="00276387" w:rsidRDefault="00E40168" w:rsidP="00512625">
            <w:pPr>
              <w:pStyle w:val="Pa3"/>
              <w:spacing w:line="276" w:lineRule="auto"/>
              <w:rPr>
                <w:rFonts w:ascii="Calibri" w:hAnsi="Calibri" w:cs="Calibri"/>
                <w:b/>
                <w:bCs/>
              </w:rPr>
            </w:pPr>
            <w:r>
              <w:rPr>
                <w:rFonts w:ascii="Calibri" w:hAnsi="Calibri" w:cs="Calibri"/>
                <w:b/>
                <w:bCs/>
              </w:rPr>
              <w:t xml:space="preserve">Group of specific learning outcomes </w:t>
            </w:r>
          </w:p>
        </w:tc>
      </w:tr>
      <w:tr w:rsidR="00E40168" w:rsidRPr="00276387">
        <w:tc>
          <w:tcPr>
            <w:tcW w:w="2382" w:type="dxa"/>
            <w:gridSpan w:val="3"/>
            <w:vMerge/>
          </w:tcPr>
          <w:p w:rsidR="00E40168" w:rsidRPr="00276387" w:rsidRDefault="00E40168" w:rsidP="00512625">
            <w:pPr>
              <w:spacing w:after="0"/>
              <w:rPr>
                <w:b/>
                <w:bCs/>
                <w:sz w:val="24"/>
                <w:szCs w:val="24"/>
              </w:rPr>
            </w:pPr>
          </w:p>
        </w:tc>
        <w:tc>
          <w:tcPr>
            <w:tcW w:w="3118" w:type="dxa"/>
            <w:gridSpan w:val="3"/>
            <w:vMerge/>
          </w:tcPr>
          <w:p w:rsidR="00E40168" w:rsidRPr="00276387" w:rsidRDefault="00E40168" w:rsidP="00512625">
            <w:pPr>
              <w:spacing w:after="0"/>
              <w:rPr>
                <w:b/>
                <w:bCs/>
                <w:sz w:val="24"/>
                <w:szCs w:val="24"/>
              </w:rPr>
            </w:pPr>
          </w:p>
        </w:tc>
        <w:tc>
          <w:tcPr>
            <w:tcW w:w="1843" w:type="dxa"/>
          </w:tcPr>
          <w:p w:rsidR="00E40168" w:rsidRPr="00276387" w:rsidRDefault="00E40168" w:rsidP="00512625">
            <w:pPr>
              <w:spacing w:after="0"/>
              <w:rPr>
                <w:b/>
                <w:bCs/>
                <w:strike/>
                <w:sz w:val="24"/>
                <w:szCs w:val="24"/>
              </w:rPr>
            </w:pPr>
            <w:r>
              <w:rPr>
                <w:b/>
                <w:bCs/>
                <w:sz w:val="24"/>
                <w:szCs w:val="24"/>
              </w:rPr>
              <w:t xml:space="preserve">Group code </w:t>
            </w:r>
          </w:p>
          <w:p w:rsidR="00E40168" w:rsidRPr="00276387" w:rsidRDefault="00164A67" w:rsidP="00512625">
            <w:pPr>
              <w:spacing w:after="0"/>
              <w:rPr>
                <w:b/>
                <w:bCs/>
                <w:sz w:val="24"/>
                <w:szCs w:val="24"/>
              </w:rPr>
            </w:pPr>
            <w:r>
              <w:rPr>
                <w:b/>
                <w:bCs/>
                <w:sz w:val="24"/>
                <w:szCs w:val="24"/>
              </w:rPr>
              <w:t>G</w:t>
            </w:r>
          </w:p>
        </w:tc>
        <w:tc>
          <w:tcPr>
            <w:tcW w:w="2297" w:type="dxa"/>
            <w:gridSpan w:val="3"/>
          </w:tcPr>
          <w:p w:rsidR="00E40168" w:rsidRPr="00276387" w:rsidRDefault="00E40168" w:rsidP="00164A67">
            <w:pPr>
              <w:pStyle w:val="Pa3"/>
              <w:spacing w:line="276" w:lineRule="auto"/>
              <w:jc w:val="both"/>
              <w:rPr>
                <w:rFonts w:ascii="Calibri" w:hAnsi="Calibri" w:cs="Calibri"/>
                <w:b/>
                <w:bCs/>
              </w:rPr>
            </w:pPr>
            <w:r>
              <w:rPr>
                <w:rFonts w:ascii="Calibri" w:hAnsi="Calibri" w:cs="Calibri"/>
                <w:b/>
                <w:bCs/>
              </w:rPr>
              <w:t xml:space="preserve">Group name </w:t>
            </w:r>
            <w:r w:rsidR="00164A67" w:rsidRPr="00164A67">
              <w:rPr>
                <w:rFonts w:ascii="Calibri" w:eastAsia="Calibri" w:hAnsi="Calibri" w:cs="Calibri"/>
                <w:lang w:val="en-US"/>
              </w:rPr>
              <w:t>Law- and organization-related aspects of medicine (hygiene, epidemiology, public health, medical law, forensic medicine)</w:t>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Department</w:t>
            </w:r>
          </w:p>
        </w:tc>
        <w:tc>
          <w:tcPr>
            <w:tcW w:w="7258" w:type="dxa"/>
            <w:gridSpan w:val="7"/>
          </w:tcPr>
          <w:p w:rsidR="00E40168" w:rsidRPr="00276387" w:rsidRDefault="00E72615" w:rsidP="00C10B38">
            <w:pPr>
              <w:spacing w:after="0"/>
              <w:rPr>
                <w:sz w:val="24"/>
                <w:szCs w:val="24"/>
              </w:rPr>
            </w:pPr>
            <w:r w:rsidRPr="009109C7">
              <w:t>Dentistry</w:t>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 xml:space="preserve">Field of study </w:t>
            </w:r>
          </w:p>
        </w:tc>
        <w:tc>
          <w:tcPr>
            <w:tcW w:w="7258" w:type="dxa"/>
            <w:gridSpan w:val="7"/>
          </w:tcPr>
          <w:p w:rsidR="00E40168" w:rsidRPr="009109C7" w:rsidRDefault="00C10B38" w:rsidP="00512625">
            <w:pPr>
              <w:spacing w:after="0"/>
              <w:rPr>
                <w:sz w:val="24"/>
                <w:szCs w:val="24"/>
              </w:rPr>
            </w:pPr>
            <w:r w:rsidRPr="009109C7">
              <w:t>Dentistry</w:t>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Specialities</w:t>
            </w:r>
          </w:p>
        </w:tc>
        <w:tc>
          <w:tcPr>
            <w:tcW w:w="7258" w:type="dxa"/>
            <w:gridSpan w:val="7"/>
          </w:tcPr>
          <w:p w:rsidR="00E40168" w:rsidRPr="00276387" w:rsidRDefault="00E40168" w:rsidP="00512625">
            <w:pPr>
              <w:spacing w:after="0"/>
              <w:rPr>
                <w:sz w:val="24"/>
                <w:szCs w:val="24"/>
              </w:rPr>
            </w:pP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Level of study</w:t>
            </w:r>
          </w:p>
        </w:tc>
        <w:tc>
          <w:tcPr>
            <w:tcW w:w="7258" w:type="dxa"/>
            <w:gridSpan w:val="7"/>
          </w:tcPr>
          <w:p w:rsidR="00E40168" w:rsidRPr="00276387" w:rsidRDefault="00E40168" w:rsidP="00512625">
            <w:pPr>
              <w:spacing w:after="0"/>
              <w:rPr>
                <w:sz w:val="24"/>
                <w:szCs w:val="24"/>
              </w:rPr>
            </w:pPr>
            <w:r>
              <w:rPr>
                <w:sz w:val="24"/>
                <w:szCs w:val="24"/>
              </w:rPr>
              <w:t xml:space="preserve">Long-cycle studies </w:t>
            </w:r>
            <w:r w:rsidR="00164A67">
              <w:rPr>
                <w:sz w:val="24"/>
                <w:szCs w:val="24"/>
              </w:rPr>
              <w:t>x</w:t>
            </w:r>
            <w:r>
              <w:rPr>
                <w:sz w:val="24"/>
                <w:szCs w:val="24"/>
              </w:rPr>
              <w:t>*</w:t>
            </w:r>
          </w:p>
          <w:p w:rsidR="00E40168" w:rsidRPr="00276387" w:rsidRDefault="00E40168" w:rsidP="00512625">
            <w:pPr>
              <w:spacing w:after="0"/>
              <w:rPr>
                <w:sz w:val="24"/>
                <w:szCs w:val="24"/>
              </w:rPr>
            </w:pPr>
            <w:r>
              <w:rPr>
                <w:sz w:val="24"/>
                <w:szCs w:val="24"/>
              </w:rPr>
              <w:t xml:space="preserve">1st cycle </w:t>
            </w:r>
            <w:r>
              <w:rPr>
                <w:sz w:val="24"/>
                <w:szCs w:val="24"/>
              </w:rPr>
              <w:sym w:font="Symbol" w:char="F07F"/>
            </w:r>
            <w:r>
              <w:rPr>
                <w:sz w:val="24"/>
                <w:szCs w:val="24"/>
              </w:rPr>
              <w:t xml:space="preserve"> </w:t>
            </w:r>
          </w:p>
          <w:p w:rsidR="00E40168" w:rsidRPr="00276387" w:rsidRDefault="00E40168" w:rsidP="00512625">
            <w:pPr>
              <w:spacing w:after="0"/>
              <w:rPr>
                <w:sz w:val="24"/>
                <w:szCs w:val="24"/>
              </w:rPr>
            </w:pPr>
            <w:r>
              <w:rPr>
                <w:sz w:val="24"/>
                <w:szCs w:val="24"/>
              </w:rPr>
              <w:t xml:space="preserve">2nd cycle </w:t>
            </w:r>
            <w:r>
              <w:rPr>
                <w:sz w:val="24"/>
                <w:szCs w:val="24"/>
              </w:rPr>
              <w:sym w:font="Symbol" w:char="F07F"/>
            </w:r>
            <w:r>
              <w:rPr>
                <w:sz w:val="24"/>
                <w:szCs w:val="24"/>
              </w:rPr>
              <w:t xml:space="preserve"> </w:t>
            </w:r>
          </w:p>
          <w:p w:rsidR="00E40168" w:rsidRPr="00276387" w:rsidRDefault="00E40168" w:rsidP="00512625">
            <w:pPr>
              <w:spacing w:after="0"/>
              <w:rPr>
                <w:sz w:val="24"/>
                <w:szCs w:val="24"/>
              </w:rPr>
            </w:pPr>
            <w:r>
              <w:rPr>
                <w:sz w:val="24"/>
                <w:szCs w:val="24"/>
              </w:rPr>
              <w:t xml:space="preserve">3rd cycle </w:t>
            </w:r>
            <w:r>
              <w:rPr>
                <w:sz w:val="24"/>
                <w:szCs w:val="24"/>
              </w:rPr>
              <w:sym w:font="Symbol" w:char="F07F"/>
            </w:r>
            <w:r>
              <w:rPr>
                <w:sz w:val="24"/>
                <w:szCs w:val="24"/>
              </w:rPr>
              <w:t xml:space="preserve"> </w:t>
            </w:r>
          </w:p>
          <w:p w:rsidR="00E40168" w:rsidRPr="00276387" w:rsidRDefault="00E40168" w:rsidP="00512625">
            <w:pPr>
              <w:spacing w:after="0"/>
              <w:rPr>
                <w:sz w:val="24"/>
                <w:szCs w:val="24"/>
              </w:rPr>
            </w:pPr>
            <w:r>
              <w:rPr>
                <w:sz w:val="24"/>
                <w:szCs w:val="24"/>
              </w:rPr>
              <w:t xml:space="preserve">postgraduate </w:t>
            </w:r>
            <w:r>
              <w:rPr>
                <w:sz w:val="24"/>
                <w:szCs w:val="24"/>
              </w:rPr>
              <w:sym w:font="Symbol" w:char="F07F"/>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Form of studies</w:t>
            </w:r>
          </w:p>
        </w:tc>
        <w:tc>
          <w:tcPr>
            <w:tcW w:w="7258" w:type="dxa"/>
            <w:gridSpan w:val="7"/>
          </w:tcPr>
          <w:p w:rsidR="00E40168" w:rsidRPr="00276387" w:rsidRDefault="00E40168" w:rsidP="00164A67">
            <w:pPr>
              <w:spacing w:after="0"/>
              <w:rPr>
                <w:sz w:val="24"/>
                <w:szCs w:val="24"/>
              </w:rPr>
            </w:pPr>
            <w:r>
              <w:rPr>
                <w:sz w:val="24"/>
                <w:szCs w:val="24"/>
              </w:rPr>
              <w:t xml:space="preserve">full-time </w:t>
            </w:r>
            <w:r w:rsidR="00164A67">
              <w:rPr>
                <w:sz w:val="24"/>
                <w:szCs w:val="24"/>
              </w:rPr>
              <w:t>x</w:t>
            </w:r>
            <w:r>
              <w:rPr>
                <w:sz w:val="24"/>
                <w:szCs w:val="24"/>
              </w:rPr>
              <w:t xml:space="preserve"> part-time </w:t>
            </w:r>
            <w:r>
              <w:rPr>
                <w:sz w:val="24"/>
                <w:szCs w:val="24"/>
              </w:rPr>
              <w:sym w:font="Symbol" w:char="F07F"/>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Year of studies</w:t>
            </w:r>
          </w:p>
        </w:tc>
        <w:tc>
          <w:tcPr>
            <w:tcW w:w="1410" w:type="dxa"/>
            <w:gridSpan w:val="2"/>
          </w:tcPr>
          <w:p w:rsidR="00E40168" w:rsidRPr="00276387" w:rsidRDefault="00164A67" w:rsidP="00512625">
            <w:pPr>
              <w:spacing w:after="0"/>
              <w:rPr>
                <w:sz w:val="24"/>
                <w:szCs w:val="24"/>
              </w:rPr>
            </w:pPr>
            <w:r>
              <w:rPr>
                <w:sz w:val="24"/>
                <w:szCs w:val="24"/>
              </w:rPr>
              <w:t>II</w:t>
            </w:r>
          </w:p>
        </w:tc>
        <w:tc>
          <w:tcPr>
            <w:tcW w:w="3646" w:type="dxa"/>
            <w:gridSpan w:val="3"/>
          </w:tcPr>
          <w:p w:rsidR="00E40168" w:rsidRPr="00276387" w:rsidRDefault="00E40168" w:rsidP="00512625">
            <w:pPr>
              <w:spacing w:after="0"/>
              <w:rPr>
                <w:sz w:val="24"/>
                <w:szCs w:val="24"/>
              </w:rPr>
            </w:pPr>
            <w:r>
              <w:rPr>
                <w:sz w:val="24"/>
                <w:szCs w:val="24"/>
              </w:rPr>
              <w:t>Semester</w:t>
            </w:r>
            <w:r w:rsidR="00164A67">
              <w:rPr>
                <w:sz w:val="24"/>
                <w:szCs w:val="24"/>
              </w:rPr>
              <w:t xml:space="preserve"> 3</w:t>
            </w:r>
          </w:p>
        </w:tc>
        <w:tc>
          <w:tcPr>
            <w:tcW w:w="2202" w:type="dxa"/>
            <w:gridSpan w:val="2"/>
          </w:tcPr>
          <w:p w:rsidR="00E40168" w:rsidRPr="00276387" w:rsidRDefault="00E40168" w:rsidP="00512625">
            <w:pPr>
              <w:spacing w:after="0"/>
              <w:rPr>
                <w:sz w:val="24"/>
                <w:szCs w:val="24"/>
              </w:rPr>
            </w:pPr>
          </w:p>
        </w:tc>
      </w:tr>
      <w:tr w:rsidR="00E40168" w:rsidRPr="00276387">
        <w:tc>
          <w:tcPr>
            <w:tcW w:w="2382" w:type="dxa"/>
            <w:gridSpan w:val="3"/>
          </w:tcPr>
          <w:p w:rsidR="00E40168" w:rsidRPr="00276387" w:rsidRDefault="00E40168" w:rsidP="00D21531">
            <w:pPr>
              <w:spacing w:after="0"/>
              <w:rPr>
                <w:b/>
                <w:bCs/>
                <w:sz w:val="24"/>
                <w:szCs w:val="24"/>
              </w:rPr>
            </w:pPr>
            <w:r>
              <w:rPr>
                <w:b/>
                <w:bCs/>
                <w:sz w:val="24"/>
                <w:szCs w:val="24"/>
              </w:rPr>
              <w:t>Type of course</w:t>
            </w:r>
          </w:p>
        </w:tc>
        <w:tc>
          <w:tcPr>
            <w:tcW w:w="7258" w:type="dxa"/>
            <w:gridSpan w:val="7"/>
          </w:tcPr>
          <w:p w:rsidR="00E40168" w:rsidRPr="00276387" w:rsidRDefault="00E40168" w:rsidP="00C10B38">
            <w:pPr>
              <w:spacing w:after="0"/>
              <w:rPr>
                <w:sz w:val="24"/>
                <w:szCs w:val="24"/>
              </w:rPr>
            </w:pPr>
            <w:r>
              <w:rPr>
                <w:sz w:val="24"/>
                <w:szCs w:val="24"/>
              </w:rPr>
              <w:t xml:space="preserve">mandatory </w:t>
            </w:r>
            <w:r w:rsidR="00C10B38">
              <w:rPr>
                <w:sz w:val="24"/>
                <w:szCs w:val="24"/>
              </w:rPr>
              <w:t>x</w:t>
            </w:r>
            <w:r>
              <w:rPr>
                <w:sz w:val="24"/>
                <w:szCs w:val="24"/>
              </w:rPr>
              <w:t xml:space="preserve"> optional </w:t>
            </w:r>
            <w:r>
              <w:rPr>
                <w:sz w:val="24"/>
                <w:szCs w:val="24"/>
              </w:rPr>
              <w:sym w:font="Symbol" w:char="F07F"/>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Rank of course</w:t>
            </w:r>
          </w:p>
        </w:tc>
        <w:tc>
          <w:tcPr>
            <w:tcW w:w="7258" w:type="dxa"/>
            <w:gridSpan w:val="7"/>
          </w:tcPr>
          <w:p w:rsidR="00E40168" w:rsidRPr="00276387" w:rsidRDefault="00E40168" w:rsidP="00164A67">
            <w:pPr>
              <w:spacing w:after="0"/>
              <w:rPr>
                <w:sz w:val="24"/>
                <w:szCs w:val="24"/>
              </w:rPr>
            </w:pPr>
            <w:r>
              <w:t>principal</w:t>
            </w:r>
            <w:r>
              <w:rPr>
                <w:sz w:val="24"/>
                <w:szCs w:val="24"/>
              </w:rPr>
              <w:t xml:space="preserve"> </w:t>
            </w:r>
            <w:r>
              <w:rPr>
                <w:sz w:val="24"/>
                <w:szCs w:val="24"/>
              </w:rPr>
              <w:sym w:font="Symbol" w:char="F07F"/>
            </w:r>
            <w:r>
              <w:rPr>
                <w:sz w:val="24"/>
                <w:szCs w:val="24"/>
              </w:rPr>
              <w:t xml:space="preserve"> basic </w:t>
            </w:r>
            <w:r w:rsidR="00164A67">
              <w:rPr>
                <w:sz w:val="24"/>
                <w:szCs w:val="24"/>
              </w:rPr>
              <w:t>x</w:t>
            </w:r>
            <w:r>
              <w:rPr>
                <w:sz w:val="24"/>
                <w:szCs w:val="24"/>
              </w:rPr>
              <w:t xml:space="preserve"> </w:t>
            </w:r>
          </w:p>
        </w:tc>
      </w:tr>
      <w:tr w:rsidR="00E40168" w:rsidRPr="00276387">
        <w:tc>
          <w:tcPr>
            <w:tcW w:w="2382" w:type="dxa"/>
            <w:gridSpan w:val="3"/>
          </w:tcPr>
          <w:p w:rsidR="00E40168" w:rsidRPr="00276387" w:rsidRDefault="00E40168" w:rsidP="00512625">
            <w:pPr>
              <w:spacing w:after="0"/>
              <w:rPr>
                <w:b/>
                <w:bCs/>
                <w:sz w:val="24"/>
                <w:szCs w:val="24"/>
              </w:rPr>
            </w:pPr>
            <w:r>
              <w:rPr>
                <w:b/>
                <w:bCs/>
                <w:sz w:val="24"/>
                <w:szCs w:val="24"/>
              </w:rPr>
              <w:t>Language of instruction</w:t>
            </w:r>
          </w:p>
        </w:tc>
        <w:tc>
          <w:tcPr>
            <w:tcW w:w="7258" w:type="dxa"/>
            <w:gridSpan w:val="7"/>
          </w:tcPr>
          <w:p w:rsidR="00E40168" w:rsidRPr="00276387" w:rsidRDefault="00E40168" w:rsidP="00164A67">
            <w:pPr>
              <w:spacing w:after="0"/>
              <w:rPr>
                <w:sz w:val="24"/>
                <w:szCs w:val="24"/>
              </w:rPr>
            </w:pPr>
            <w:r>
              <w:t xml:space="preserve">Polish </w:t>
            </w:r>
            <w:r>
              <w:rPr>
                <w:sz w:val="24"/>
                <w:szCs w:val="24"/>
              </w:rPr>
              <w:sym w:font="Symbol" w:char="F07F"/>
            </w:r>
            <w:r>
              <w:rPr>
                <w:sz w:val="24"/>
                <w:szCs w:val="24"/>
              </w:rPr>
              <w:t xml:space="preserve"> English </w:t>
            </w:r>
            <w:r w:rsidR="00164A67">
              <w:rPr>
                <w:sz w:val="24"/>
                <w:szCs w:val="24"/>
              </w:rPr>
              <w:t>x</w:t>
            </w:r>
            <w:r>
              <w:rPr>
                <w:sz w:val="24"/>
                <w:szCs w:val="24"/>
              </w:rPr>
              <w:t xml:space="preserve"> other </w:t>
            </w:r>
            <w:r>
              <w:rPr>
                <w:sz w:val="24"/>
                <w:szCs w:val="24"/>
              </w:rPr>
              <w:sym w:font="Symbol" w:char="F07F"/>
            </w:r>
          </w:p>
        </w:tc>
      </w:tr>
      <w:tr w:rsidR="00E40168" w:rsidRPr="00276387">
        <w:tc>
          <w:tcPr>
            <w:tcW w:w="9640" w:type="dxa"/>
            <w:gridSpan w:val="10"/>
          </w:tcPr>
          <w:p w:rsidR="00E40168" w:rsidRPr="00276387" w:rsidRDefault="00E40168" w:rsidP="00512625">
            <w:pPr>
              <w:spacing w:after="0"/>
              <w:rPr>
                <w:sz w:val="24"/>
                <w:szCs w:val="24"/>
              </w:rPr>
            </w:pPr>
            <w:r>
              <w:rPr>
                <w:sz w:val="24"/>
                <w:szCs w:val="24"/>
              </w:rPr>
              <w:t xml:space="preserve">* </w:t>
            </w:r>
            <w:r w:rsidRPr="00D21531">
              <w:rPr>
                <w:sz w:val="20"/>
                <w:szCs w:val="20"/>
              </w:rPr>
              <w:t xml:space="preserve">mark as appropriate changing </w:t>
            </w:r>
            <w:r w:rsidRPr="00D21531">
              <w:rPr>
                <w:sz w:val="20"/>
                <w:szCs w:val="20"/>
              </w:rPr>
              <w:sym w:font="Symbol" w:char="F07F"/>
            </w:r>
            <w:r w:rsidRPr="00D21531">
              <w:rPr>
                <w:sz w:val="20"/>
                <w:szCs w:val="20"/>
              </w:rPr>
              <w:t xml:space="preserve"> into </w:t>
            </w:r>
            <w:r w:rsidRPr="00D21531">
              <w:rPr>
                <w:b/>
                <w:bCs/>
                <w:sz w:val="20"/>
                <w:szCs w:val="20"/>
              </w:rPr>
              <w:t>X</w:t>
            </w:r>
          </w:p>
        </w:tc>
      </w:tr>
      <w:tr w:rsidR="00E40168" w:rsidRPr="00276387">
        <w:tc>
          <w:tcPr>
            <w:tcW w:w="5500" w:type="dxa"/>
            <w:gridSpan w:val="6"/>
          </w:tcPr>
          <w:p w:rsidR="00E40168" w:rsidRPr="00276387" w:rsidRDefault="00E40168" w:rsidP="00512625">
            <w:pPr>
              <w:spacing w:after="0"/>
              <w:rPr>
                <w:b/>
                <w:bCs/>
                <w:sz w:val="24"/>
                <w:szCs w:val="24"/>
              </w:rPr>
            </w:pPr>
            <w:r>
              <w:rPr>
                <w:b/>
                <w:bCs/>
                <w:sz w:val="24"/>
                <w:szCs w:val="24"/>
              </w:rPr>
              <w:t>Form of education</w:t>
            </w:r>
          </w:p>
        </w:tc>
        <w:tc>
          <w:tcPr>
            <w:tcW w:w="4140" w:type="dxa"/>
            <w:gridSpan w:val="4"/>
          </w:tcPr>
          <w:p w:rsidR="00E40168" w:rsidRPr="00276387" w:rsidRDefault="00E40168" w:rsidP="00512625">
            <w:pPr>
              <w:spacing w:after="0"/>
              <w:rPr>
                <w:b/>
                <w:bCs/>
                <w:sz w:val="24"/>
                <w:szCs w:val="24"/>
              </w:rPr>
            </w:pPr>
            <w:r>
              <w:rPr>
                <w:b/>
                <w:bCs/>
                <w:sz w:val="24"/>
                <w:szCs w:val="24"/>
              </w:rPr>
              <w:t>Number of hours</w:t>
            </w:r>
          </w:p>
        </w:tc>
      </w:tr>
      <w:tr w:rsidR="00E40168" w:rsidRPr="00276387">
        <w:tc>
          <w:tcPr>
            <w:tcW w:w="5500" w:type="dxa"/>
            <w:gridSpan w:val="6"/>
          </w:tcPr>
          <w:p w:rsidR="00E40168" w:rsidRPr="00276387" w:rsidRDefault="00E40168" w:rsidP="00512625">
            <w:pPr>
              <w:spacing w:after="0"/>
              <w:rPr>
                <w:sz w:val="24"/>
                <w:szCs w:val="24"/>
              </w:rPr>
            </w:pPr>
            <w:r>
              <w:rPr>
                <w:sz w:val="24"/>
                <w:szCs w:val="24"/>
              </w:rPr>
              <w:t>Lectures (WY)</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Seminars (SE)</w:t>
            </w:r>
          </w:p>
        </w:tc>
        <w:tc>
          <w:tcPr>
            <w:tcW w:w="4140" w:type="dxa"/>
            <w:gridSpan w:val="4"/>
          </w:tcPr>
          <w:p w:rsidR="00E40168" w:rsidRPr="00276387" w:rsidRDefault="00A749B8" w:rsidP="00512625">
            <w:pPr>
              <w:spacing w:after="0"/>
              <w:rPr>
                <w:sz w:val="24"/>
                <w:szCs w:val="24"/>
              </w:rPr>
            </w:pPr>
            <w:r>
              <w:rPr>
                <w:sz w:val="24"/>
                <w:szCs w:val="24"/>
              </w:rPr>
              <w:t>45</w:t>
            </w:r>
          </w:p>
        </w:tc>
      </w:tr>
      <w:tr w:rsidR="00E40168" w:rsidRPr="00276387">
        <w:tc>
          <w:tcPr>
            <w:tcW w:w="5500" w:type="dxa"/>
            <w:gridSpan w:val="6"/>
          </w:tcPr>
          <w:p w:rsidR="00E40168" w:rsidRPr="00276387" w:rsidRDefault="00E40168" w:rsidP="00512625">
            <w:pPr>
              <w:spacing w:after="0"/>
              <w:rPr>
                <w:sz w:val="24"/>
                <w:szCs w:val="24"/>
              </w:rPr>
            </w:pPr>
            <w:r>
              <w:rPr>
                <w:sz w:val="24"/>
                <w:szCs w:val="24"/>
              </w:rPr>
              <w:t>Auditorium classes (CA)</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Major classes - non-clinical (CN)</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Clinical classes (CK)</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Laboratory classes (CL)</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Specialist - master's classes (CM)</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Simulated classes (CS)</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trike/>
                <w:sz w:val="24"/>
                <w:szCs w:val="24"/>
              </w:rPr>
            </w:pPr>
            <w:r>
              <w:rPr>
                <w:sz w:val="24"/>
                <w:szCs w:val="24"/>
              </w:rPr>
              <w:t>Language courses (LE)</w:t>
            </w:r>
          </w:p>
        </w:tc>
        <w:tc>
          <w:tcPr>
            <w:tcW w:w="4140" w:type="dxa"/>
            <w:gridSpan w:val="4"/>
          </w:tcPr>
          <w:p w:rsidR="00E40168" w:rsidRPr="00276387" w:rsidRDefault="00E40168" w:rsidP="00512625">
            <w:pPr>
              <w:spacing w:after="0"/>
              <w:rPr>
                <w:b/>
                <w:bCs/>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Practical classes with patient (PP)</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Physical education classes - mandatory (WF)</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t>Professional training (PZ)</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rPr>
                <w:sz w:val="24"/>
                <w:szCs w:val="24"/>
              </w:rPr>
            </w:pPr>
            <w:r>
              <w:rPr>
                <w:sz w:val="24"/>
                <w:szCs w:val="24"/>
              </w:rPr>
              <w:lastRenderedPageBreak/>
              <w:t>Self-education</w:t>
            </w:r>
          </w:p>
        </w:tc>
        <w:tc>
          <w:tcPr>
            <w:tcW w:w="4140" w:type="dxa"/>
            <w:gridSpan w:val="4"/>
          </w:tcPr>
          <w:p w:rsidR="00E40168" w:rsidRPr="00276387" w:rsidRDefault="00A749B8" w:rsidP="00512625">
            <w:pPr>
              <w:spacing w:after="0"/>
              <w:rPr>
                <w:sz w:val="24"/>
                <w:szCs w:val="24"/>
              </w:rPr>
            </w:pPr>
            <w:r>
              <w:rPr>
                <w:sz w:val="24"/>
                <w:szCs w:val="24"/>
              </w:rPr>
              <w:t>90</w:t>
            </w:r>
          </w:p>
        </w:tc>
      </w:tr>
      <w:tr w:rsidR="00E40168" w:rsidRPr="00276387">
        <w:tc>
          <w:tcPr>
            <w:tcW w:w="5500" w:type="dxa"/>
            <w:gridSpan w:val="6"/>
          </w:tcPr>
          <w:p w:rsidR="00E40168" w:rsidRPr="00276387" w:rsidRDefault="00E40168" w:rsidP="00512625">
            <w:pPr>
              <w:spacing w:after="0"/>
              <w:rPr>
                <w:sz w:val="24"/>
                <w:szCs w:val="24"/>
              </w:rPr>
            </w:pPr>
            <w:r>
              <w:rPr>
                <w:sz w:val="24"/>
                <w:szCs w:val="24"/>
              </w:rPr>
              <w:t>Other</w:t>
            </w:r>
          </w:p>
        </w:tc>
        <w:tc>
          <w:tcPr>
            <w:tcW w:w="4140" w:type="dxa"/>
            <w:gridSpan w:val="4"/>
          </w:tcPr>
          <w:p w:rsidR="00E40168" w:rsidRPr="00276387" w:rsidRDefault="00E40168" w:rsidP="00512625">
            <w:pPr>
              <w:spacing w:after="0"/>
              <w:rPr>
                <w:sz w:val="24"/>
                <w:szCs w:val="24"/>
              </w:rPr>
            </w:pPr>
          </w:p>
        </w:tc>
      </w:tr>
      <w:tr w:rsidR="00E40168" w:rsidRPr="00276387">
        <w:tc>
          <w:tcPr>
            <w:tcW w:w="5500" w:type="dxa"/>
            <w:gridSpan w:val="6"/>
          </w:tcPr>
          <w:p w:rsidR="00E40168" w:rsidRPr="00276387" w:rsidRDefault="00E40168" w:rsidP="00512625">
            <w:pPr>
              <w:spacing w:after="0"/>
              <w:jc w:val="right"/>
              <w:rPr>
                <w:b/>
                <w:bCs/>
                <w:sz w:val="24"/>
                <w:szCs w:val="24"/>
              </w:rPr>
            </w:pPr>
            <w:r>
              <w:rPr>
                <w:b/>
                <w:bCs/>
                <w:sz w:val="24"/>
                <w:szCs w:val="24"/>
              </w:rPr>
              <w:t>In total</w:t>
            </w:r>
          </w:p>
        </w:tc>
        <w:tc>
          <w:tcPr>
            <w:tcW w:w="4140" w:type="dxa"/>
            <w:gridSpan w:val="4"/>
          </w:tcPr>
          <w:p w:rsidR="00E40168" w:rsidRPr="00276387" w:rsidRDefault="009109C7" w:rsidP="00512625">
            <w:pPr>
              <w:spacing w:after="0"/>
              <w:rPr>
                <w:b/>
                <w:bCs/>
                <w:sz w:val="24"/>
                <w:szCs w:val="24"/>
              </w:rPr>
            </w:pPr>
            <w:r>
              <w:rPr>
                <w:b/>
                <w:bCs/>
                <w:sz w:val="24"/>
                <w:szCs w:val="24"/>
              </w:rPr>
              <w:t>135</w:t>
            </w:r>
          </w:p>
        </w:tc>
      </w:tr>
      <w:tr w:rsidR="00E40168" w:rsidRPr="00276387">
        <w:tc>
          <w:tcPr>
            <w:tcW w:w="9640" w:type="dxa"/>
            <w:gridSpan w:val="10"/>
          </w:tcPr>
          <w:p w:rsidR="00E40168" w:rsidRPr="00276387" w:rsidRDefault="00E40168" w:rsidP="00512625">
            <w:pPr>
              <w:spacing w:after="0"/>
              <w:rPr>
                <w:b/>
                <w:bCs/>
                <w:sz w:val="24"/>
                <w:szCs w:val="24"/>
              </w:rPr>
            </w:pPr>
            <w:r>
              <w:rPr>
                <w:b/>
                <w:bCs/>
                <w:sz w:val="24"/>
                <w:szCs w:val="24"/>
              </w:rPr>
              <w:t xml:space="preserve">Educational goals: </w:t>
            </w:r>
          </w:p>
          <w:p w:rsidR="00E40168" w:rsidRPr="009109C7" w:rsidRDefault="009109C7" w:rsidP="00512625">
            <w:pPr>
              <w:spacing w:after="0"/>
              <w:rPr>
                <w:bCs/>
                <w:sz w:val="24"/>
                <w:szCs w:val="24"/>
              </w:rPr>
            </w:pPr>
            <w:r w:rsidRPr="009109C7">
              <w:rPr>
                <w:lang w:val="en-US"/>
              </w:rPr>
              <w:t>1. Familiarity with basics of hygienic way of life, studying and work, hand hygiene.</w:t>
            </w:r>
            <w:r w:rsidRPr="009109C7">
              <w:rPr>
                <w:lang w:val="en-US"/>
              </w:rPr>
              <w:br/>
              <w:t>2. Familiarity with basics of epidemiology, population health status indicators, kinds of epidemiological studies, deriving conclusions from epidemiological observations.</w:t>
            </w:r>
            <w:r w:rsidRPr="009109C7">
              <w:rPr>
                <w:lang w:val="en-US"/>
              </w:rPr>
              <w:br/>
              <w:t xml:space="preserve">3. Familiarity with importance of health promotion and illness prophylaxis in public health, importance of vaccination. Familiarity and understanding phenomena belonging to environmental health and environmental epidemiology (dose-effect, dose-response relationship; risk assessment). </w:t>
            </w:r>
            <w:r w:rsidRPr="009109C7">
              <w:rPr>
                <w:lang w:val="en-US"/>
              </w:rPr>
              <w:br/>
              <w:t>4. Familiarity with infectious and civilization-related diseases (including caries, circulatory system diseases, cancer) - in the whole world and in Poland.</w:t>
            </w:r>
            <w:r w:rsidRPr="009109C7">
              <w:rPr>
                <w:lang w:val="en-US"/>
              </w:rPr>
              <w:br/>
              <w:t>5. Familiarity with demographic indicators, their connection to health phenomena in populations and enforcing prophylactic measures.</w:t>
            </w:r>
            <w:r w:rsidRPr="009109C7">
              <w:rPr>
                <w:lang w:val="en-US"/>
              </w:rPr>
              <w:br/>
              <w:t>6. Familiarity with health-driven diet and importance of diet in diseases prophylaxis and development (caries, circulatory system diseases, gastro-intestinal tract diseases, cancer).</w:t>
            </w:r>
          </w:p>
          <w:p w:rsidR="00E40168" w:rsidRPr="00276387" w:rsidRDefault="00E40168" w:rsidP="00512625">
            <w:pPr>
              <w:spacing w:after="0"/>
              <w:rPr>
                <w:b/>
                <w:bCs/>
                <w:sz w:val="24"/>
                <w:szCs w:val="24"/>
              </w:rPr>
            </w:pPr>
          </w:p>
        </w:tc>
      </w:tr>
      <w:tr w:rsidR="00E40168" w:rsidRPr="00276387">
        <w:tc>
          <w:tcPr>
            <w:tcW w:w="9640" w:type="dxa"/>
            <w:gridSpan w:val="10"/>
          </w:tcPr>
          <w:p w:rsidR="00E40168" w:rsidRPr="00276387" w:rsidRDefault="00E40168" w:rsidP="00512625">
            <w:pPr>
              <w:spacing w:after="0"/>
              <w:rPr>
                <w:b/>
                <w:bCs/>
                <w:sz w:val="24"/>
                <w:szCs w:val="24"/>
              </w:rPr>
            </w:pPr>
            <w:r>
              <w:rPr>
                <w:b/>
                <w:bCs/>
                <w:sz w:val="24"/>
                <w:szCs w:val="24"/>
              </w:rPr>
              <w:t xml:space="preserve">Matrix of learning outcomes for module/course in relation to methods of verification of intended learning outcomes and form of classes: </w:t>
            </w:r>
          </w:p>
        </w:tc>
      </w:tr>
      <w:tr w:rsidR="00E40168" w:rsidRPr="00276387" w:rsidTr="009109C7">
        <w:tc>
          <w:tcPr>
            <w:tcW w:w="1348" w:type="dxa"/>
            <w:vAlign w:val="center"/>
          </w:tcPr>
          <w:p w:rsidR="00E40168" w:rsidRPr="005C013D" w:rsidRDefault="00E40168" w:rsidP="00D21531">
            <w:pPr>
              <w:spacing w:after="0"/>
              <w:rPr>
                <w:sz w:val="18"/>
                <w:szCs w:val="18"/>
              </w:rPr>
            </w:pPr>
            <w:r>
              <w:rPr>
                <w:sz w:val="18"/>
                <w:szCs w:val="18"/>
              </w:rPr>
              <w:t>The number of core education outcome</w:t>
            </w:r>
          </w:p>
          <w:p w:rsidR="00E40168" w:rsidRPr="005C013D" w:rsidRDefault="00E40168" w:rsidP="00D21531">
            <w:pPr>
              <w:spacing w:after="0"/>
              <w:rPr>
                <w:sz w:val="18"/>
                <w:szCs w:val="18"/>
              </w:rPr>
            </w:pPr>
          </w:p>
        </w:tc>
        <w:tc>
          <w:tcPr>
            <w:tcW w:w="1459" w:type="dxa"/>
            <w:gridSpan w:val="3"/>
            <w:vAlign w:val="center"/>
          </w:tcPr>
          <w:p w:rsidR="00E40168" w:rsidRPr="005C013D" w:rsidRDefault="00E40168" w:rsidP="00D21531">
            <w:pPr>
              <w:spacing w:after="0"/>
              <w:rPr>
                <w:sz w:val="18"/>
                <w:szCs w:val="18"/>
              </w:rPr>
            </w:pPr>
            <w:r>
              <w:rPr>
                <w:sz w:val="18"/>
                <w:szCs w:val="18"/>
              </w:rPr>
              <w:t>The number of major education outcome</w:t>
            </w:r>
          </w:p>
        </w:tc>
        <w:tc>
          <w:tcPr>
            <w:tcW w:w="2693" w:type="dxa"/>
            <w:gridSpan w:val="2"/>
            <w:vAlign w:val="center"/>
          </w:tcPr>
          <w:p w:rsidR="00E40168" w:rsidRPr="005C013D" w:rsidRDefault="00E40168" w:rsidP="00D21531">
            <w:pPr>
              <w:spacing w:after="0"/>
              <w:rPr>
                <w:sz w:val="18"/>
                <w:szCs w:val="18"/>
              </w:rPr>
            </w:pPr>
            <w:r>
              <w:rPr>
                <w:sz w:val="18"/>
                <w:szCs w:val="18"/>
              </w:rPr>
              <w:t xml:space="preserve">Student who passes the module/course </w:t>
            </w:r>
          </w:p>
          <w:p w:rsidR="00E40168" w:rsidRPr="005C013D" w:rsidRDefault="00E40168" w:rsidP="00D21531">
            <w:pPr>
              <w:spacing w:after="0"/>
              <w:rPr>
                <w:sz w:val="18"/>
                <w:szCs w:val="18"/>
              </w:rPr>
            </w:pPr>
            <w:r>
              <w:rPr>
                <w:sz w:val="18"/>
                <w:szCs w:val="18"/>
              </w:rPr>
              <w:t xml:space="preserve">has the knowledge of/knows how to/is capable of </w:t>
            </w:r>
          </w:p>
        </w:tc>
        <w:tc>
          <w:tcPr>
            <w:tcW w:w="2694" w:type="dxa"/>
            <w:gridSpan w:val="3"/>
            <w:vAlign w:val="center"/>
          </w:tcPr>
          <w:p w:rsidR="00E40168" w:rsidRPr="005C013D" w:rsidRDefault="00E40168" w:rsidP="00D21531">
            <w:pPr>
              <w:spacing w:after="0"/>
              <w:rPr>
                <w:sz w:val="18"/>
                <w:szCs w:val="18"/>
              </w:rPr>
            </w:pPr>
            <w:r>
              <w:rPr>
                <w:sz w:val="18"/>
                <w:szCs w:val="18"/>
              </w:rPr>
              <w:t xml:space="preserve">Methods of verification of intended learning outcomes achievement (forming and summary) </w:t>
            </w:r>
          </w:p>
        </w:tc>
        <w:tc>
          <w:tcPr>
            <w:tcW w:w="1446" w:type="dxa"/>
            <w:vAlign w:val="center"/>
          </w:tcPr>
          <w:p w:rsidR="00E40168" w:rsidRPr="005C013D" w:rsidRDefault="00E40168" w:rsidP="00D21531">
            <w:pPr>
              <w:spacing w:after="0"/>
              <w:rPr>
                <w:sz w:val="18"/>
                <w:szCs w:val="18"/>
              </w:rPr>
            </w:pPr>
            <w:r>
              <w:rPr>
                <w:sz w:val="18"/>
                <w:szCs w:val="18"/>
              </w:rPr>
              <w:t>Form of classes</w:t>
            </w:r>
          </w:p>
          <w:p w:rsidR="00E40168" w:rsidRPr="005C013D" w:rsidRDefault="00E40168" w:rsidP="00D21531">
            <w:pPr>
              <w:spacing w:after="0"/>
              <w:rPr>
                <w:sz w:val="18"/>
                <w:szCs w:val="18"/>
              </w:rPr>
            </w:pPr>
          </w:p>
          <w:p w:rsidR="00E40168" w:rsidRPr="00D21531" w:rsidRDefault="00E40168" w:rsidP="00D21531">
            <w:pPr>
              <w:spacing w:after="0"/>
              <w:rPr>
                <w:sz w:val="18"/>
                <w:szCs w:val="18"/>
              </w:rPr>
            </w:pPr>
            <w:r w:rsidRPr="00D21531">
              <w:rPr>
                <w:sz w:val="18"/>
                <w:szCs w:val="18"/>
              </w:rPr>
              <w:t xml:space="preserve">** enter the symbol </w:t>
            </w:r>
          </w:p>
        </w:tc>
      </w:tr>
      <w:tr w:rsidR="00E40168" w:rsidRPr="00276387" w:rsidTr="009109C7">
        <w:tc>
          <w:tcPr>
            <w:tcW w:w="1348" w:type="dxa"/>
          </w:tcPr>
          <w:p w:rsidR="00E40168" w:rsidRPr="00276387" w:rsidRDefault="00E40168" w:rsidP="00512625">
            <w:pPr>
              <w:spacing w:after="0"/>
              <w:rPr>
                <w:b/>
                <w:bCs/>
                <w:sz w:val="24"/>
                <w:szCs w:val="24"/>
              </w:rPr>
            </w:pPr>
            <w:r>
              <w:rPr>
                <w:b/>
                <w:bCs/>
                <w:sz w:val="24"/>
                <w:szCs w:val="24"/>
              </w:rPr>
              <w:t>W 01</w:t>
            </w:r>
          </w:p>
        </w:tc>
        <w:tc>
          <w:tcPr>
            <w:tcW w:w="1459" w:type="dxa"/>
            <w:gridSpan w:val="3"/>
          </w:tcPr>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GW1. Knows methods of health status evaluation in patients and populations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GW2. Knows methods of  identification and evaluation of risk factors, positive and negative aspects of different types of epidemiological studies and measuremen</w:t>
            </w:r>
            <w:r w:rsidRPr="009109C7">
              <w:rPr>
                <w:rFonts w:eastAsia="Times New Roman" w:cs="Times New Roman"/>
                <w:lang w:val="en-US" w:eastAsia="pl-PL"/>
              </w:rPr>
              <w:lastRenderedPageBreak/>
              <w:t>ts indicating causal relationships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GW3 Knows epidemiology of infectious and chronic diseases, preventive methods in different stages of natural disease development and role of the epidemiologic supervision</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GW5. Knows rules of health promotion, its aims and main fields of activities, including familiarity with healthy lifestyle elements’ role</w:t>
            </w:r>
          </w:p>
          <w:p w:rsidR="00E40168" w:rsidRPr="002D5AFC" w:rsidRDefault="009109C7" w:rsidP="009109C7">
            <w:pPr>
              <w:spacing w:after="0"/>
              <w:rPr>
                <w:bCs/>
                <w:sz w:val="24"/>
                <w:szCs w:val="24"/>
              </w:rPr>
            </w:pPr>
            <w:r w:rsidRPr="002D5AFC">
              <w:rPr>
                <w:rFonts w:eastAsia="Times New Roman" w:cs="Times New Roman"/>
                <w:lang w:val="en-US" w:eastAsia="pl-PL"/>
              </w:rPr>
              <w:t>GW13. Interprets indicators of disease and disability presence, evaluates epidemiologic situation of common diseases</w:t>
            </w:r>
          </w:p>
        </w:tc>
        <w:tc>
          <w:tcPr>
            <w:tcW w:w="2693" w:type="dxa"/>
            <w:gridSpan w:val="2"/>
          </w:tcPr>
          <w:p w:rsidR="00E40168" w:rsidRPr="002D5AFC" w:rsidRDefault="00E40168" w:rsidP="00D21531">
            <w:pPr>
              <w:spacing w:after="0" w:line="240" w:lineRule="auto"/>
              <w:rPr>
                <w:sz w:val="18"/>
                <w:szCs w:val="18"/>
              </w:rPr>
            </w:pPr>
            <w:r w:rsidRPr="002D5AFC">
              <w:rPr>
                <w:sz w:val="18"/>
                <w:szCs w:val="18"/>
              </w:rPr>
              <w:lastRenderedPageBreak/>
              <w:t xml:space="preserve">Please formulate approx. 5 to 7 learning outcomes (examples of verbs to describe learning outcomes regarding knowledge: describes, defines, explains) </w:t>
            </w:r>
          </w:p>
          <w:p w:rsidR="002D5AFC" w:rsidRPr="002D5AFC" w:rsidRDefault="002D5AFC" w:rsidP="009109C7">
            <w:pPr>
              <w:rPr>
                <w:rFonts w:eastAsia="Times New Roman" w:cs="Times New Roman"/>
                <w:lang w:val="en-US" w:eastAsia="pl-PL"/>
              </w:rPr>
            </w:pP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Describe demographic structure of populations and evaluate their health problems, determining health risks.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Set up epidemiological study plan, set its aim and collect information concerning risk factors of infectious and chronic diseases.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Plan prophylactic measures on different levels.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 xml:space="preserve">Determine aims of primary and secondary prophylaxis. </w:t>
            </w:r>
            <w:r w:rsidRPr="009109C7">
              <w:rPr>
                <w:rFonts w:eastAsia="Times New Roman" w:cs="Times New Roman"/>
                <w:lang w:val="en-US" w:eastAsia="pl-PL"/>
              </w:rPr>
              <w:lastRenderedPageBreak/>
              <w:t>Set up simple programs and instructions concerning health promotion and properly adjust them to diagnosed needs, according to epidemiological studies.</w:t>
            </w:r>
          </w:p>
          <w:p w:rsidR="009109C7" w:rsidRPr="009109C7" w:rsidRDefault="009109C7" w:rsidP="009109C7">
            <w:pPr>
              <w:rPr>
                <w:rFonts w:eastAsia="Times New Roman" w:cs="Times New Roman"/>
                <w:lang w:val="en-US" w:eastAsia="pl-PL"/>
              </w:rPr>
            </w:pPr>
            <w:r w:rsidRPr="009109C7">
              <w:rPr>
                <w:rFonts w:eastAsia="Times New Roman" w:cs="Times New Roman"/>
                <w:lang w:val="en-US" w:eastAsia="pl-PL"/>
              </w:rPr>
              <w:t>Use statistical data, interpret Evidence Based Medicine and properly choose literature and medical papers.</w:t>
            </w:r>
          </w:p>
          <w:p w:rsidR="009109C7" w:rsidRPr="002D5AFC" w:rsidRDefault="009109C7" w:rsidP="009109C7">
            <w:pPr>
              <w:spacing w:after="0" w:line="240" w:lineRule="auto"/>
              <w:rPr>
                <w:sz w:val="18"/>
                <w:szCs w:val="18"/>
              </w:rPr>
            </w:pPr>
            <w:r w:rsidRPr="002D5AFC">
              <w:rPr>
                <w:rFonts w:eastAsia="Times New Roman" w:cs="Times New Roman"/>
                <w:lang w:val="en-US" w:eastAsia="pl-PL"/>
              </w:rPr>
              <w:t>Follow rules of working with biological and hazardous materials, know the hospital and occupational hygiene rules, follow rules of samples collecting and disposing of hospital waste, prevent samples contamination.</w:t>
            </w:r>
          </w:p>
        </w:tc>
        <w:tc>
          <w:tcPr>
            <w:tcW w:w="2694" w:type="dxa"/>
            <w:gridSpan w:val="3"/>
          </w:tcPr>
          <w:p w:rsidR="00E40168" w:rsidRPr="002D5AFC" w:rsidRDefault="002D5AFC" w:rsidP="00512625">
            <w:pPr>
              <w:spacing w:after="0"/>
              <w:rPr>
                <w:sz w:val="24"/>
                <w:szCs w:val="24"/>
              </w:rPr>
            </w:pPr>
            <w:r w:rsidRPr="002D5AFC">
              <w:rPr>
                <w:lang w:val="en-US"/>
              </w:rPr>
              <w:lastRenderedPageBreak/>
              <w:t>independently prepared presentations, written topics’ evaluations and speeches; short and long tests; oral and written responses; independent study; exam</w:t>
            </w:r>
          </w:p>
        </w:tc>
        <w:tc>
          <w:tcPr>
            <w:tcW w:w="1446" w:type="dxa"/>
          </w:tcPr>
          <w:p w:rsidR="00E40168" w:rsidRPr="00276387" w:rsidRDefault="009109C7" w:rsidP="00512625">
            <w:pPr>
              <w:spacing w:after="0"/>
              <w:rPr>
                <w:sz w:val="24"/>
                <w:szCs w:val="24"/>
              </w:rPr>
            </w:pPr>
            <w:r>
              <w:rPr>
                <w:sz w:val="24"/>
                <w:szCs w:val="24"/>
              </w:rPr>
              <w:t>SE</w:t>
            </w:r>
          </w:p>
        </w:tc>
      </w:tr>
      <w:tr w:rsidR="00E40168" w:rsidRPr="00276387" w:rsidTr="009109C7">
        <w:tc>
          <w:tcPr>
            <w:tcW w:w="1348" w:type="dxa"/>
          </w:tcPr>
          <w:p w:rsidR="00E40168" w:rsidRPr="00276387" w:rsidRDefault="00E40168" w:rsidP="00512625">
            <w:pPr>
              <w:spacing w:after="0"/>
              <w:rPr>
                <w:b/>
                <w:bCs/>
                <w:sz w:val="24"/>
                <w:szCs w:val="24"/>
              </w:rPr>
            </w:pPr>
            <w:r>
              <w:rPr>
                <w:b/>
                <w:bCs/>
                <w:sz w:val="24"/>
                <w:szCs w:val="24"/>
              </w:rPr>
              <w:lastRenderedPageBreak/>
              <w:t>U 01</w:t>
            </w:r>
          </w:p>
        </w:tc>
        <w:tc>
          <w:tcPr>
            <w:tcW w:w="1459" w:type="dxa"/>
            <w:gridSpan w:val="3"/>
          </w:tcPr>
          <w:p w:rsidR="002D5AFC" w:rsidRPr="002D5AFC" w:rsidRDefault="002D5AFC" w:rsidP="002D5AFC">
            <w:pPr>
              <w:jc w:val="both"/>
              <w:rPr>
                <w:rFonts w:eastAsia="Times New Roman" w:cs="Times New Roman"/>
                <w:lang w:val="en-US" w:eastAsia="pl-PL"/>
              </w:rPr>
            </w:pPr>
            <w:r w:rsidRPr="002D5AFC">
              <w:rPr>
                <w:rFonts w:eastAsia="Times New Roman" w:cs="Times New Roman"/>
                <w:lang w:val="en-US" w:eastAsia="pl-PL"/>
              </w:rPr>
              <w:t>GU1. Describes demographic structure of  populations  and on this basis evaluates their health problems</w:t>
            </w:r>
          </w:p>
          <w:p w:rsidR="00E40168" w:rsidRPr="00276387" w:rsidRDefault="002D5AFC" w:rsidP="002D5AFC">
            <w:pPr>
              <w:spacing w:after="0"/>
              <w:jc w:val="both"/>
              <w:rPr>
                <w:b/>
                <w:bCs/>
                <w:sz w:val="24"/>
                <w:szCs w:val="24"/>
              </w:rPr>
            </w:pPr>
            <w:r w:rsidRPr="002D5AFC">
              <w:rPr>
                <w:rFonts w:eastAsia="Times New Roman" w:cs="Times New Roman"/>
                <w:lang w:val="en-US" w:eastAsia="pl-PL"/>
              </w:rPr>
              <w:t>GU2. Collects information concerning presence of infectious and chronic diseases’ risk factors  and plans prophylactic activities on different levels</w:t>
            </w:r>
          </w:p>
        </w:tc>
        <w:tc>
          <w:tcPr>
            <w:tcW w:w="2693" w:type="dxa"/>
            <w:gridSpan w:val="2"/>
          </w:tcPr>
          <w:p w:rsidR="00E40168" w:rsidRDefault="00E40168" w:rsidP="00D21531">
            <w:pPr>
              <w:spacing w:after="0" w:line="240" w:lineRule="auto"/>
              <w:rPr>
                <w:sz w:val="18"/>
                <w:szCs w:val="18"/>
              </w:rPr>
            </w:pPr>
            <w:r w:rsidRPr="00D21531">
              <w:rPr>
                <w:sz w:val="18"/>
                <w:szCs w:val="18"/>
              </w:rPr>
              <w:t>Please formulate approx. 5 to 7 learning outcomes (examples of verbs</w:t>
            </w:r>
            <w:r>
              <w:rPr>
                <w:sz w:val="18"/>
                <w:szCs w:val="18"/>
              </w:rPr>
              <w:t xml:space="preserve"> </w:t>
            </w:r>
            <w:r w:rsidRPr="00D21531">
              <w:rPr>
                <w:sz w:val="18"/>
                <w:szCs w:val="18"/>
              </w:rPr>
              <w:t>to describe learning outcomes regarding skills: applies, performs, solves )</w:t>
            </w:r>
          </w:p>
          <w:p w:rsidR="002D5AFC" w:rsidRPr="002D5AFC" w:rsidRDefault="002D5AFC" w:rsidP="002D5AFC">
            <w:pPr>
              <w:rPr>
                <w:rFonts w:eastAsia="Times New Roman" w:cs="Times New Roman"/>
                <w:lang w:val="en-US" w:eastAsia="pl-PL"/>
              </w:rPr>
            </w:pPr>
            <w:r w:rsidRPr="002D5AFC">
              <w:rPr>
                <w:rFonts w:eastAsia="Times New Roman" w:cs="Times New Roman"/>
                <w:lang w:val="en-US" w:eastAsia="pl-PL"/>
              </w:rPr>
              <w:t>On the basis of data sources calculate population health indicators.</w:t>
            </w:r>
          </w:p>
          <w:p w:rsidR="002D5AFC" w:rsidRPr="002D5AFC" w:rsidRDefault="002D5AFC" w:rsidP="002D5AFC">
            <w:pPr>
              <w:rPr>
                <w:rFonts w:eastAsia="Times New Roman" w:cs="Times New Roman"/>
                <w:lang w:val="en-US" w:eastAsia="pl-PL"/>
              </w:rPr>
            </w:pPr>
            <w:r w:rsidRPr="002D5AFC">
              <w:rPr>
                <w:rFonts w:eastAsia="Times New Roman" w:cs="Times New Roman"/>
                <w:lang w:val="en-US" w:eastAsia="pl-PL"/>
              </w:rPr>
              <w:t>Perform field collection of data concerning environmental exposure to health disturbing factors (noise, toxic substances, heavy metals, vibration).</w:t>
            </w:r>
          </w:p>
          <w:p w:rsidR="002D5AFC" w:rsidRPr="00D21531" w:rsidRDefault="002D5AFC" w:rsidP="002D5AFC">
            <w:pPr>
              <w:spacing w:after="0" w:line="240" w:lineRule="auto"/>
              <w:rPr>
                <w:sz w:val="18"/>
                <w:szCs w:val="18"/>
              </w:rPr>
            </w:pPr>
            <w:r w:rsidRPr="002D5AFC">
              <w:rPr>
                <w:rFonts w:eastAsia="Times New Roman" w:cs="Times New Roman"/>
                <w:lang w:val="en-US" w:eastAsia="pl-PL"/>
              </w:rPr>
              <w:t>Follow rule of health safety and hygiene.</w:t>
            </w:r>
          </w:p>
        </w:tc>
        <w:tc>
          <w:tcPr>
            <w:tcW w:w="2694" w:type="dxa"/>
            <w:gridSpan w:val="3"/>
          </w:tcPr>
          <w:p w:rsidR="00E40168" w:rsidRPr="00276387" w:rsidRDefault="00E40168" w:rsidP="00512625">
            <w:pPr>
              <w:spacing w:after="0"/>
              <w:rPr>
                <w:sz w:val="24"/>
                <w:szCs w:val="24"/>
              </w:rPr>
            </w:pPr>
          </w:p>
        </w:tc>
        <w:tc>
          <w:tcPr>
            <w:tcW w:w="1446" w:type="dxa"/>
          </w:tcPr>
          <w:p w:rsidR="00E40168" w:rsidRPr="00276387" w:rsidRDefault="00E40168" w:rsidP="00512625">
            <w:pPr>
              <w:spacing w:after="0"/>
              <w:rPr>
                <w:sz w:val="24"/>
                <w:szCs w:val="24"/>
              </w:rPr>
            </w:pPr>
          </w:p>
        </w:tc>
      </w:tr>
      <w:tr w:rsidR="00E40168" w:rsidRPr="00276387" w:rsidTr="009109C7">
        <w:tc>
          <w:tcPr>
            <w:tcW w:w="1348" w:type="dxa"/>
          </w:tcPr>
          <w:p w:rsidR="00E40168" w:rsidRPr="00276387" w:rsidRDefault="00E40168" w:rsidP="00512625">
            <w:pPr>
              <w:spacing w:after="0"/>
              <w:rPr>
                <w:b/>
                <w:bCs/>
                <w:sz w:val="24"/>
                <w:szCs w:val="24"/>
              </w:rPr>
            </w:pPr>
            <w:r>
              <w:rPr>
                <w:b/>
                <w:bCs/>
                <w:sz w:val="24"/>
                <w:szCs w:val="24"/>
              </w:rPr>
              <w:t>K 01</w:t>
            </w:r>
          </w:p>
        </w:tc>
        <w:tc>
          <w:tcPr>
            <w:tcW w:w="1459" w:type="dxa"/>
            <w:gridSpan w:val="3"/>
          </w:tcPr>
          <w:p w:rsidR="00E40168" w:rsidRPr="00276387" w:rsidRDefault="00E40168" w:rsidP="00512625">
            <w:pPr>
              <w:spacing w:after="0"/>
              <w:rPr>
                <w:b/>
                <w:bCs/>
                <w:sz w:val="24"/>
                <w:szCs w:val="24"/>
              </w:rPr>
            </w:pPr>
          </w:p>
        </w:tc>
        <w:tc>
          <w:tcPr>
            <w:tcW w:w="2693" w:type="dxa"/>
            <w:gridSpan w:val="2"/>
          </w:tcPr>
          <w:p w:rsidR="00E40168" w:rsidRPr="00D21531" w:rsidRDefault="00E40168" w:rsidP="00D21531">
            <w:pPr>
              <w:spacing w:after="0" w:line="240" w:lineRule="auto"/>
              <w:rPr>
                <w:sz w:val="18"/>
                <w:szCs w:val="18"/>
              </w:rPr>
            </w:pPr>
            <w:r w:rsidRPr="00D21531">
              <w:rPr>
                <w:sz w:val="18"/>
                <w:szCs w:val="18"/>
              </w:rPr>
              <w:t xml:space="preserve">Please formulate approx. 2 to 3 attitudes (examples of verbs </w:t>
            </w:r>
          </w:p>
          <w:p w:rsidR="00E40168" w:rsidRPr="00D21531" w:rsidRDefault="00E40168" w:rsidP="00D21531">
            <w:pPr>
              <w:spacing w:after="0" w:line="240" w:lineRule="auto"/>
              <w:rPr>
                <w:sz w:val="18"/>
                <w:szCs w:val="18"/>
              </w:rPr>
            </w:pPr>
            <w:r w:rsidRPr="00D21531">
              <w:rPr>
                <w:sz w:val="18"/>
                <w:szCs w:val="18"/>
              </w:rPr>
              <w:t xml:space="preserve">to describe learning outcomes regarding attitudes: creates, eagerly participates in, cooperates with the group, </w:t>
            </w:r>
          </w:p>
          <w:p w:rsidR="00E40168" w:rsidRDefault="00E40168" w:rsidP="00D21531">
            <w:pPr>
              <w:spacing w:after="0" w:line="240" w:lineRule="auto"/>
              <w:rPr>
                <w:sz w:val="18"/>
                <w:szCs w:val="18"/>
              </w:rPr>
            </w:pPr>
            <w:r w:rsidRPr="00D21531">
              <w:rPr>
                <w:sz w:val="18"/>
                <w:szCs w:val="18"/>
              </w:rPr>
              <w:t>actively participates in)</w:t>
            </w:r>
          </w:p>
          <w:p w:rsidR="002D5AFC" w:rsidRPr="00D21531" w:rsidRDefault="002D5AFC" w:rsidP="00D21531">
            <w:pPr>
              <w:spacing w:after="0" w:line="240" w:lineRule="auto"/>
              <w:rPr>
                <w:sz w:val="18"/>
                <w:szCs w:val="18"/>
              </w:rPr>
            </w:pPr>
            <w:r w:rsidRPr="002D5AFC">
              <w:rPr>
                <w:lang w:val="en-US"/>
              </w:rPr>
              <w:t>Create pro-health behaviors, actively participates in didactic process and different forms of activities: discussion, presentation preparation, group work</w:t>
            </w:r>
            <w:r>
              <w:rPr>
                <w:b/>
                <w:lang w:val="en-US"/>
              </w:rPr>
              <w:t>.</w:t>
            </w:r>
          </w:p>
        </w:tc>
        <w:tc>
          <w:tcPr>
            <w:tcW w:w="2694" w:type="dxa"/>
            <w:gridSpan w:val="3"/>
          </w:tcPr>
          <w:p w:rsidR="00E40168" w:rsidRPr="00276387" w:rsidRDefault="00E40168" w:rsidP="00512625">
            <w:pPr>
              <w:spacing w:after="0"/>
              <w:rPr>
                <w:sz w:val="24"/>
                <w:szCs w:val="24"/>
              </w:rPr>
            </w:pPr>
          </w:p>
        </w:tc>
        <w:tc>
          <w:tcPr>
            <w:tcW w:w="1446" w:type="dxa"/>
          </w:tcPr>
          <w:p w:rsidR="00E40168" w:rsidRPr="00276387" w:rsidRDefault="00E40168" w:rsidP="00512625">
            <w:pPr>
              <w:spacing w:after="0"/>
              <w:rPr>
                <w:sz w:val="24"/>
                <w:szCs w:val="24"/>
              </w:rPr>
            </w:pPr>
          </w:p>
        </w:tc>
      </w:tr>
      <w:tr w:rsidR="00E40168" w:rsidRPr="00276387">
        <w:tc>
          <w:tcPr>
            <w:tcW w:w="9640" w:type="dxa"/>
            <w:gridSpan w:val="10"/>
          </w:tcPr>
          <w:p w:rsidR="00E40168" w:rsidRPr="002813DF" w:rsidRDefault="00E40168" w:rsidP="00512625">
            <w:pPr>
              <w:spacing w:after="0"/>
              <w:jc w:val="both"/>
              <w:rPr>
                <w:sz w:val="18"/>
                <w:szCs w:val="18"/>
              </w:rPr>
            </w:pPr>
            <w:r>
              <w:rPr>
                <w:sz w:val="18"/>
                <w:szCs w:val="18"/>
              </w:rPr>
              <w:t xml:space="preserve">**WY - lecture; SE - seminar (SE); auditorium classes - CA; CN - principal classes (non-clinical); CL - laboratory classes; CN - specialist (master's) classes; CS - simulated classes; LE - language courses; PP - practical classes with patient; WF - physical education classes (mandatory); PZ - professional training; SK - self-education </w:t>
            </w:r>
          </w:p>
        </w:tc>
      </w:tr>
      <w:tr w:rsidR="00E40168" w:rsidRPr="00276387">
        <w:tc>
          <w:tcPr>
            <w:tcW w:w="9640" w:type="dxa"/>
            <w:gridSpan w:val="10"/>
          </w:tcPr>
          <w:p w:rsidR="00E40168" w:rsidRPr="00276387" w:rsidRDefault="00E40168" w:rsidP="00512625">
            <w:pPr>
              <w:spacing w:after="0"/>
              <w:rPr>
                <w:sz w:val="24"/>
                <w:szCs w:val="24"/>
              </w:rPr>
            </w:pPr>
            <w:r>
              <w:rPr>
                <w:sz w:val="24"/>
                <w:szCs w:val="24"/>
              </w:rPr>
              <w:t xml:space="preserve">Put a cross on a 1 to 3 scale to mark how the above outcomes categorize your classes in terms of knowledge, skills and attitudes e.g.: </w:t>
            </w:r>
          </w:p>
          <w:p w:rsidR="00E40168" w:rsidRPr="00276387" w:rsidRDefault="00E40168" w:rsidP="00512625">
            <w:pPr>
              <w:spacing w:after="0"/>
              <w:rPr>
                <w:sz w:val="24"/>
                <w:szCs w:val="24"/>
              </w:rPr>
            </w:pPr>
            <w:r>
              <w:rPr>
                <w:sz w:val="24"/>
                <w:szCs w:val="24"/>
              </w:rPr>
              <w:t xml:space="preserve">Knowledge + + + </w:t>
            </w:r>
          </w:p>
          <w:p w:rsidR="00E40168" w:rsidRPr="00276387" w:rsidRDefault="00E40168" w:rsidP="00512625">
            <w:pPr>
              <w:spacing w:after="0"/>
              <w:rPr>
                <w:sz w:val="24"/>
                <w:szCs w:val="24"/>
              </w:rPr>
            </w:pPr>
            <w:r>
              <w:rPr>
                <w:sz w:val="24"/>
                <w:szCs w:val="24"/>
              </w:rPr>
              <w:t>Skills + +</w:t>
            </w:r>
          </w:p>
          <w:p w:rsidR="00E40168" w:rsidRPr="00276387" w:rsidRDefault="00E40168" w:rsidP="00512625">
            <w:pPr>
              <w:spacing w:after="0"/>
              <w:rPr>
                <w:sz w:val="24"/>
                <w:szCs w:val="24"/>
              </w:rPr>
            </w:pPr>
            <w:r>
              <w:rPr>
                <w:sz w:val="24"/>
                <w:szCs w:val="24"/>
              </w:rPr>
              <w:t xml:space="preserve">Attitudes + </w:t>
            </w:r>
          </w:p>
        </w:tc>
      </w:tr>
      <w:tr w:rsidR="00E40168" w:rsidRPr="00276387">
        <w:tc>
          <w:tcPr>
            <w:tcW w:w="9640" w:type="dxa"/>
            <w:gridSpan w:val="10"/>
          </w:tcPr>
          <w:p w:rsidR="00E40168" w:rsidRPr="00276387" w:rsidRDefault="00E40168" w:rsidP="00512625">
            <w:pPr>
              <w:spacing w:after="0"/>
              <w:rPr>
                <w:sz w:val="24"/>
                <w:szCs w:val="24"/>
              </w:rPr>
            </w:pPr>
            <w:r>
              <w:rPr>
                <w:b/>
                <w:bCs/>
                <w:sz w:val="24"/>
                <w:szCs w:val="24"/>
              </w:rPr>
              <w:t xml:space="preserve">Student's workload (the ECTS credit balance): </w:t>
            </w:r>
            <w:r w:rsidR="002D5AFC">
              <w:rPr>
                <w:b/>
                <w:bCs/>
                <w:sz w:val="24"/>
                <w:szCs w:val="24"/>
              </w:rPr>
              <w:t>4</w:t>
            </w:r>
          </w:p>
        </w:tc>
      </w:tr>
      <w:tr w:rsidR="00E40168" w:rsidRPr="00276387">
        <w:tc>
          <w:tcPr>
            <w:tcW w:w="5500" w:type="dxa"/>
            <w:gridSpan w:val="6"/>
          </w:tcPr>
          <w:p w:rsidR="00E40168" w:rsidRPr="00276387" w:rsidRDefault="00E40168" w:rsidP="00512625">
            <w:pPr>
              <w:autoSpaceDE w:val="0"/>
              <w:autoSpaceDN w:val="0"/>
              <w:adjustRightInd w:val="0"/>
              <w:spacing w:after="0"/>
              <w:rPr>
                <w:b/>
                <w:bCs/>
                <w:sz w:val="24"/>
                <w:szCs w:val="24"/>
              </w:rPr>
            </w:pPr>
            <w:r>
              <w:rPr>
                <w:b/>
                <w:bCs/>
                <w:sz w:val="24"/>
                <w:szCs w:val="24"/>
              </w:rPr>
              <w:t>Form of student's workload</w:t>
            </w:r>
          </w:p>
          <w:p w:rsidR="00E40168" w:rsidRPr="00276387" w:rsidRDefault="00E40168" w:rsidP="00512625">
            <w:pPr>
              <w:spacing w:after="0"/>
              <w:rPr>
                <w:sz w:val="24"/>
                <w:szCs w:val="24"/>
              </w:rPr>
            </w:pPr>
            <w:r>
              <w:rPr>
                <w:sz w:val="24"/>
                <w:szCs w:val="24"/>
              </w:rPr>
              <w:lastRenderedPageBreak/>
              <w:t>(attendance, initiative, preparation to classes, verification etc.)</w:t>
            </w:r>
          </w:p>
        </w:tc>
        <w:tc>
          <w:tcPr>
            <w:tcW w:w="4140" w:type="dxa"/>
            <w:gridSpan w:val="4"/>
          </w:tcPr>
          <w:p w:rsidR="00E40168" w:rsidRPr="00276387" w:rsidRDefault="00E40168" w:rsidP="00512625">
            <w:pPr>
              <w:spacing w:after="0"/>
              <w:rPr>
                <w:sz w:val="24"/>
                <w:szCs w:val="24"/>
              </w:rPr>
            </w:pPr>
            <w:r>
              <w:rPr>
                <w:b/>
                <w:bCs/>
                <w:sz w:val="24"/>
                <w:szCs w:val="24"/>
              </w:rPr>
              <w:lastRenderedPageBreak/>
              <w:t xml:space="preserve">Student's workload (h) </w:t>
            </w:r>
          </w:p>
        </w:tc>
      </w:tr>
      <w:tr w:rsidR="00E40168" w:rsidRPr="00276387">
        <w:tc>
          <w:tcPr>
            <w:tcW w:w="5500" w:type="dxa"/>
            <w:gridSpan w:val="6"/>
          </w:tcPr>
          <w:p w:rsidR="00E40168" w:rsidRPr="00276387" w:rsidRDefault="00E40168" w:rsidP="00512625">
            <w:pPr>
              <w:spacing w:after="0"/>
              <w:rPr>
                <w:sz w:val="24"/>
                <w:szCs w:val="24"/>
              </w:rPr>
            </w:pPr>
            <w:r>
              <w:rPr>
                <w:sz w:val="24"/>
                <w:szCs w:val="24"/>
              </w:rPr>
              <w:lastRenderedPageBreak/>
              <w:t xml:space="preserve">1. Contact hours </w:t>
            </w:r>
          </w:p>
        </w:tc>
        <w:tc>
          <w:tcPr>
            <w:tcW w:w="4140" w:type="dxa"/>
            <w:gridSpan w:val="4"/>
          </w:tcPr>
          <w:p w:rsidR="00E40168" w:rsidRPr="00276387" w:rsidRDefault="00C10B38" w:rsidP="00512625">
            <w:pPr>
              <w:spacing w:after="0"/>
              <w:rPr>
                <w:sz w:val="24"/>
                <w:szCs w:val="24"/>
              </w:rPr>
            </w:pPr>
            <w:r>
              <w:rPr>
                <w:sz w:val="24"/>
                <w:szCs w:val="24"/>
              </w:rPr>
              <w:t>45</w:t>
            </w:r>
          </w:p>
        </w:tc>
      </w:tr>
      <w:tr w:rsidR="00E40168" w:rsidRPr="00276387">
        <w:tc>
          <w:tcPr>
            <w:tcW w:w="5500" w:type="dxa"/>
            <w:gridSpan w:val="6"/>
          </w:tcPr>
          <w:p w:rsidR="00E40168" w:rsidRPr="00276387" w:rsidRDefault="00E40168" w:rsidP="00512625">
            <w:pPr>
              <w:spacing w:after="0"/>
              <w:rPr>
                <w:sz w:val="24"/>
                <w:szCs w:val="24"/>
              </w:rPr>
            </w:pPr>
            <w:r>
              <w:rPr>
                <w:sz w:val="24"/>
                <w:szCs w:val="24"/>
              </w:rPr>
              <w:t xml:space="preserve">2. Time dedicated to student's own work </w:t>
            </w:r>
          </w:p>
        </w:tc>
        <w:tc>
          <w:tcPr>
            <w:tcW w:w="4140" w:type="dxa"/>
            <w:gridSpan w:val="4"/>
          </w:tcPr>
          <w:p w:rsidR="00E40168" w:rsidRPr="00276387" w:rsidRDefault="00C10B38" w:rsidP="00512625">
            <w:pPr>
              <w:spacing w:after="0"/>
              <w:rPr>
                <w:sz w:val="24"/>
                <w:szCs w:val="24"/>
              </w:rPr>
            </w:pPr>
            <w:r>
              <w:rPr>
                <w:sz w:val="24"/>
                <w:szCs w:val="24"/>
              </w:rPr>
              <w:t>90</w:t>
            </w:r>
          </w:p>
        </w:tc>
      </w:tr>
      <w:tr w:rsidR="00E40168" w:rsidRPr="00276387">
        <w:tc>
          <w:tcPr>
            <w:tcW w:w="5500" w:type="dxa"/>
            <w:gridSpan w:val="6"/>
          </w:tcPr>
          <w:p w:rsidR="00E40168" w:rsidRPr="00276387" w:rsidRDefault="00E40168" w:rsidP="00512625">
            <w:pPr>
              <w:spacing w:after="0"/>
              <w:rPr>
                <w:sz w:val="24"/>
                <w:szCs w:val="24"/>
              </w:rPr>
            </w:pPr>
            <w:r>
              <w:rPr>
                <w:sz w:val="24"/>
                <w:szCs w:val="24"/>
              </w:rPr>
              <w:t xml:space="preserve">Total student's workload </w:t>
            </w:r>
          </w:p>
        </w:tc>
        <w:tc>
          <w:tcPr>
            <w:tcW w:w="4140" w:type="dxa"/>
            <w:gridSpan w:val="4"/>
          </w:tcPr>
          <w:p w:rsidR="00E40168" w:rsidRPr="00276387" w:rsidRDefault="00C10B38" w:rsidP="00512625">
            <w:pPr>
              <w:spacing w:after="0"/>
              <w:rPr>
                <w:sz w:val="24"/>
                <w:szCs w:val="24"/>
              </w:rPr>
            </w:pPr>
            <w:r>
              <w:rPr>
                <w:sz w:val="24"/>
                <w:szCs w:val="24"/>
              </w:rPr>
              <w:t>135</w:t>
            </w:r>
          </w:p>
        </w:tc>
      </w:tr>
      <w:tr w:rsidR="00E40168" w:rsidRPr="00276387">
        <w:tc>
          <w:tcPr>
            <w:tcW w:w="5500" w:type="dxa"/>
            <w:gridSpan w:val="6"/>
          </w:tcPr>
          <w:p w:rsidR="00E40168" w:rsidRPr="00276387" w:rsidRDefault="00E40168" w:rsidP="00512625">
            <w:pPr>
              <w:spacing w:after="0"/>
              <w:rPr>
                <w:sz w:val="24"/>
                <w:szCs w:val="24"/>
              </w:rPr>
            </w:pPr>
            <w:r>
              <w:rPr>
                <w:b/>
                <w:bCs/>
                <w:sz w:val="24"/>
                <w:szCs w:val="24"/>
              </w:rPr>
              <w:t xml:space="preserve">The ECTS credits per module/subject </w:t>
            </w:r>
          </w:p>
        </w:tc>
        <w:tc>
          <w:tcPr>
            <w:tcW w:w="4140" w:type="dxa"/>
            <w:gridSpan w:val="4"/>
          </w:tcPr>
          <w:p w:rsidR="00E40168" w:rsidRPr="00276387" w:rsidRDefault="00C10B38" w:rsidP="00512625">
            <w:pPr>
              <w:spacing w:after="0"/>
              <w:rPr>
                <w:sz w:val="24"/>
                <w:szCs w:val="24"/>
              </w:rPr>
            </w:pPr>
            <w:r>
              <w:rPr>
                <w:sz w:val="24"/>
                <w:szCs w:val="24"/>
              </w:rPr>
              <w:t>4</w:t>
            </w:r>
          </w:p>
        </w:tc>
      </w:tr>
      <w:tr w:rsidR="00E40168" w:rsidRPr="00276387">
        <w:tc>
          <w:tcPr>
            <w:tcW w:w="5500" w:type="dxa"/>
            <w:gridSpan w:val="6"/>
          </w:tcPr>
          <w:p w:rsidR="00E40168" w:rsidRPr="00276387" w:rsidRDefault="00E40168" w:rsidP="00512625">
            <w:pPr>
              <w:spacing w:after="0"/>
              <w:rPr>
                <w:sz w:val="24"/>
                <w:szCs w:val="24"/>
              </w:rPr>
            </w:pPr>
            <w:r>
              <w:rPr>
                <w:sz w:val="24"/>
                <w:szCs w:val="24"/>
              </w:rPr>
              <w:t xml:space="preserve">Remarks </w:t>
            </w:r>
          </w:p>
        </w:tc>
        <w:tc>
          <w:tcPr>
            <w:tcW w:w="4140" w:type="dxa"/>
            <w:gridSpan w:val="4"/>
          </w:tcPr>
          <w:p w:rsidR="00E40168" w:rsidRPr="00276387" w:rsidRDefault="00E40168" w:rsidP="00512625">
            <w:pPr>
              <w:spacing w:after="0"/>
              <w:rPr>
                <w:sz w:val="24"/>
                <w:szCs w:val="24"/>
              </w:rPr>
            </w:pPr>
          </w:p>
        </w:tc>
      </w:tr>
      <w:tr w:rsidR="00E40168" w:rsidRPr="00276387">
        <w:tc>
          <w:tcPr>
            <w:tcW w:w="9640" w:type="dxa"/>
            <w:gridSpan w:val="10"/>
          </w:tcPr>
          <w:p w:rsidR="00E40168" w:rsidRPr="00F76120" w:rsidRDefault="00E40168" w:rsidP="00512625">
            <w:pPr>
              <w:autoSpaceDE w:val="0"/>
              <w:autoSpaceDN w:val="0"/>
              <w:adjustRightInd w:val="0"/>
              <w:spacing w:after="0"/>
              <w:rPr>
                <w:sz w:val="20"/>
                <w:szCs w:val="20"/>
              </w:rPr>
            </w:pPr>
            <w:r>
              <w:rPr>
                <w:b/>
                <w:bCs/>
                <w:sz w:val="24"/>
                <w:szCs w:val="24"/>
              </w:rPr>
              <w:t xml:space="preserve">Classes content: </w:t>
            </w:r>
            <w:r>
              <w:rPr>
                <w:sz w:val="18"/>
                <w:szCs w:val="18"/>
              </w:rPr>
              <w:t xml:space="preserve">(please put down the classes subject matter in a concise form with the consideration of the form of classes and bearing in mind the fact that the subject matter should translate into the intended learning outcomes) </w:t>
            </w:r>
          </w:p>
        </w:tc>
      </w:tr>
      <w:tr w:rsidR="00E40168" w:rsidRPr="00276387">
        <w:tc>
          <w:tcPr>
            <w:tcW w:w="9640" w:type="dxa"/>
            <w:gridSpan w:val="10"/>
          </w:tcPr>
          <w:p w:rsidR="00E40168" w:rsidRPr="00276387" w:rsidRDefault="00E40168" w:rsidP="00512625">
            <w:pPr>
              <w:autoSpaceDE w:val="0"/>
              <w:autoSpaceDN w:val="0"/>
              <w:adjustRightInd w:val="0"/>
              <w:spacing w:after="0"/>
              <w:rPr>
                <w:b/>
                <w:bCs/>
                <w:sz w:val="24"/>
                <w:szCs w:val="24"/>
              </w:rPr>
            </w:pPr>
            <w:r>
              <w:rPr>
                <w:b/>
                <w:bCs/>
                <w:sz w:val="24"/>
                <w:szCs w:val="24"/>
              </w:rPr>
              <w:t>Lectures</w:t>
            </w:r>
          </w:p>
          <w:p w:rsidR="00E40168" w:rsidRPr="00276387" w:rsidRDefault="00E40168" w:rsidP="00512625">
            <w:pPr>
              <w:autoSpaceDE w:val="0"/>
              <w:autoSpaceDN w:val="0"/>
              <w:adjustRightInd w:val="0"/>
              <w:spacing w:after="0"/>
              <w:rPr>
                <w:sz w:val="24"/>
                <w:szCs w:val="24"/>
              </w:rPr>
            </w:pPr>
            <w:r>
              <w:rPr>
                <w:sz w:val="24"/>
                <w:szCs w:val="24"/>
              </w:rPr>
              <w:t>1.</w:t>
            </w:r>
          </w:p>
          <w:p w:rsidR="00E40168" w:rsidRPr="00276387" w:rsidRDefault="00E40168" w:rsidP="00512625">
            <w:pPr>
              <w:autoSpaceDE w:val="0"/>
              <w:autoSpaceDN w:val="0"/>
              <w:adjustRightInd w:val="0"/>
              <w:spacing w:after="0"/>
              <w:rPr>
                <w:sz w:val="24"/>
                <w:szCs w:val="24"/>
              </w:rPr>
            </w:pPr>
            <w:r>
              <w:rPr>
                <w:sz w:val="24"/>
                <w:szCs w:val="24"/>
              </w:rPr>
              <w:t>2.</w:t>
            </w:r>
          </w:p>
          <w:p w:rsidR="00E40168" w:rsidRPr="00276387" w:rsidRDefault="00E40168" w:rsidP="00512625">
            <w:pPr>
              <w:spacing w:after="0"/>
              <w:rPr>
                <w:sz w:val="24"/>
                <w:szCs w:val="24"/>
              </w:rPr>
            </w:pPr>
            <w:r>
              <w:rPr>
                <w:sz w:val="24"/>
                <w:szCs w:val="24"/>
              </w:rPr>
              <w:t>3.</w:t>
            </w:r>
          </w:p>
          <w:p w:rsidR="00E40168" w:rsidRDefault="00E40168" w:rsidP="00512625">
            <w:pPr>
              <w:autoSpaceDE w:val="0"/>
              <w:autoSpaceDN w:val="0"/>
              <w:adjustRightInd w:val="0"/>
              <w:spacing w:after="0"/>
              <w:rPr>
                <w:b/>
                <w:bCs/>
                <w:sz w:val="24"/>
                <w:szCs w:val="24"/>
              </w:rPr>
            </w:pPr>
          </w:p>
          <w:p w:rsidR="00E40168" w:rsidRPr="00276387" w:rsidRDefault="00E40168" w:rsidP="00512625">
            <w:pPr>
              <w:autoSpaceDE w:val="0"/>
              <w:autoSpaceDN w:val="0"/>
              <w:adjustRightInd w:val="0"/>
              <w:spacing w:after="0"/>
              <w:rPr>
                <w:b/>
                <w:bCs/>
                <w:sz w:val="24"/>
                <w:szCs w:val="24"/>
              </w:rPr>
            </w:pPr>
          </w:p>
        </w:tc>
      </w:tr>
      <w:tr w:rsidR="00E40168" w:rsidRPr="00276387">
        <w:tc>
          <w:tcPr>
            <w:tcW w:w="9640" w:type="dxa"/>
            <w:gridSpan w:val="10"/>
          </w:tcPr>
          <w:p w:rsidR="00C10B38" w:rsidRPr="00C10B38" w:rsidRDefault="00C10B38" w:rsidP="00C10B38">
            <w:pPr>
              <w:spacing w:after="0" w:line="240" w:lineRule="auto"/>
              <w:rPr>
                <w:b/>
                <w:sz w:val="24"/>
                <w:lang w:val="pl-PL" w:eastAsia="pl-PL"/>
              </w:rPr>
            </w:pPr>
            <w:r w:rsidRPr="00C10B38">
              <w:rPr>
                <w:b/>
                <w:sz w:val="24"/>
                <w:lang w:val="pl-PL" w:eastAsia="pl-PL"/>
              </w:rPr>
              <w:t>Seminars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Hygiene and health promotion - basic terms. Basic rules of food hygiene and diet. Calculating of energetic demand. Basic metabolism, activity-related metabolism. Nutrients’ role. Disturbances in human nourishment.</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Nurishment’s role in diseases development and prophylaxis (circulatory system diseases, cancer, caries, gastro-intestinal tract diseases). Independent acquiring and presentation of knowledge concerning diet, hygiene and prophylaxis - exercises in using medical literature.</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Influence of chosen environmental factors on human health. Air pollution, dust influence on circulatory and respiratory system, mountain hypoxia - negative and positive influence of high-mountain environment on human health.</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Influence of chose environmental factors on human health. Heavy metals - ways of absorption, acting on organism, intoxications and their therapy. Physical factors exposure at work and beyond - health consequences.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Definitions, aims, tasks of epidemiology. Epidemiological sciences. Health indicators. Demographic phenomena.</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Types of epidemiological studies (descriptive, analytical, ecological, clinic-control, cohort, case studies). Experimental studies. Common mistakes in epidemiological studies.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Environmental epidemiology. Environment and health. Exposure and dose. Dose-effect and dose-response relationship, risk assessment. Specific factors in environmental epidemiology and occupational medicine.</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Circulatory system diseases + colloquium</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Hands hygiene. Washing and disinfection of hands. “Dirty hands diseases” - exercises using lamps. Hospital infections - epidemiology. Workplace hygiene guidelines for medical occupations.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Chosen examples of successes in diseases prophylaxis. National program for nervous cell prophylaxis. Guidelines for using vitamin D, vaccination programs, caries epidemiology. Prevention of caries and other mouth diseases.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Substance dependency problems (nicotine, ethanol, drugs).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Environmental health hazards at home and work.</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Rules of health promotion and diseases prophylaxis. Macroeconomic aspects.</w:t>
            </w:r>
          </w:p>
          <w:p w:rsidR="00C10B38" w:rsidRPr="00C10B38" w:rsidRDefault="00C10B38" w:rsidP="00C10B38">
            <w:pPr>
              <w:numPr>
                <w:ilvl w:val="0"/>
                <w:numId w:val="1"/>
              </w:numPr>
              <w:spacing w:after="0" w:line="240" w:lineRule="auto"/>
              <w:contextualSpacing/>
              <w:rPr>
                <w:rFonts w:eastAsia="Times New Roman" w:cs="Times New Roman"/>
                <w:lang w:val="en-US" w:eastAsia="pl-PL"/>
              </w:rPr>
            </w:pPr>
            <w:r w:rsidRPr="00C10B38">
              <w:rPr>
                <w:rFonts w:eastAsia="Times New Roman" w:cs="Times New Roman"/>
                <w:lang w:val="en-US" w:eastAsia="pl-PL"/>
              </w:rPr>
              <w:t>Screening for diseases. Epidemiology of infectious diseases and cancer. National program for fighting neoplastic diseases + colloquium</w:t>
            </w:r>
          </w:p>
          <w:p w:rsidR="00E40168" w:rsidRPr="00276387" w:rsidRDefault="00C10B38" w:rsidP="00C10B38">
            <w:pPr>
              <w:autoSpaceDE w:val="0"/>
              <w:autoSpaceDN w:val="0"/>
              <w:adjustRightInd w:val="0"/>
              <w:spacing w:after="0"/>
              <w:rPr>
                <w:b/>
                <w:bCs/>
                <w:sz w:val="24"/>
                <w:szCs w:val="24"/>
              </w:rPr>
            </w:pPr>
            <w:r w:rsidRPr="00C10B38">
              <w:rPr>
                <w:rFonts w:eastAsia="Times New Roman" w:cs="Times New Roman"/>
                <w:lang w:val="en-US" w:eastAsia="pl-PL"/>
              </w:rPr>
              <w:t>Making up failed colloquia and missing classes.</w:t>
            </w:r>
          </w:p>
        </w:tc>
      </w:tr>
      <w:tr w:rsidR="00E40168" w:rsidRPr="00276387">
        <w:tc>
          <w:tcPr>
            <w:tcW w:w="9640" w:type="dxa"/>
            <w:gridSpan w:val="10"/>
          </w:tcPr>
          <w:p w:rsidR="00E40168" w:rsidRPr="00276387" w:rsidRDefault="00E40168" w:rsidP="00512625">
            <w:pPr>
              <w:spacing w:after="0"/>
              <w:rPr>
                <w:b/>
                <w:bCs/>
                <w:sz w:val="24"/>
                <w:szCs w:val="24"/>
              </w:rPr>
            </w:pPr>
            <w:r>
              <w:rPr>
                <w:b/>
                <w:bCs/>
                <w:sz w:val="24"/>
                <w:szCs w:val="24"/>
              </w:rPr>
              <w:lastRenderedPageBreak/>
              <w:t>Classes</w:t>
            </w:r>
          </w:p>
          <w:p w:rsidR="00E40168" w:rsidRPr="00276387" w:rsidRDefault="00E40168" w:rsidP="00512625">
            <w:pPr>
              <w:autoSpaceDE w:val="0"/>
              <w:autoSpaceDN w:val="0"/>
              <w:adjustRightInd w:val="0"/>
              <w:spacing w:after="0"/>
              <w:rPr>
                <w:sz w:val="24"/>
                <w:szCs w:val="24"/>
              </w:rPr>
            </w:pPr>
            <w:r>
              <w:rPr>
                <w:sz w:val="24"/>
                <w:szCs w:val="24"/>
              </w:rPr>
              <w:t>1.</w:t>
            </w:r>
          </w:p>
          <w:p w:rsidR="00E40168" w:rsidRPr="00276387" w:rsidRDefault="00E40168" w:rsidP="00512625">
            <w:pPr>
              <w:autoSpaceDE w:val="0"/>
              <w:autoSpaceDN w:val="0"/>
              <w:adjustRightInd w:val="0"/>
              <w:spacing w:after="0"/>
              <w:rPr>
                <w:sz w:val="24"/>
                <w:szCs w:val="24"/>
              </w:rPr>
            </w:pPr>
            <w:r>
              <w:rPr>
                <w:sz w:val="24"/>
                <w:szCs w:val="24"/>
              </w:rPr>
              <w:t>2.</w:t>
            </w:r>
          </w:p>
          <w:p w:rsidR="00E40168" w:rsidRPr="00276387" w:rsidRDefault="00E40168" w:rsidP="00512625">
            <w:pPr>
              <w:spacing w:after="0"/>
              <w:rPr>
                <w:sz w:val="24"/>
                <w:szCs w:val="24"/>
              </w:rPr>
            </w:pPr>
            <w:r>
              <w:rPr>
                <w:sz w:val="24"/>
                <w:szCs w:val="24"/>
              </w:rPr>
              <w:t>3.</w:t>
            </w:r>
          </w:p>
          <w:p w:rsidR="00E40168" w:rsidRPr="00276387" w:rsidRDefault="00E40168" w:rsidP="00512625">
            <w:pPr>
              <w:autoSpaceDE w:val="0"/>
              <w:autoSpaceDN w:val="0"/>
              <w:adjustRightInd w:val="0"/>
              <w:spacing w:after="0"/>
              <w:rPr>
                <w:b/>
                <w:bCs/>
                <w:sz w:val="24"/>
                <w:szCs w:val="24"/>
              </w:rPr>
            </w:pPr>
          </w:p>
        </w:tc>
      </w:tr>
      <w:tr w:rsidR="00E40168" w:rsidRPr="00276387">
        <w:tc>
          <w:tcPr>
            <w:tcW w:w="9640" w:type="dxa"/>
            <w:gridSpan w:val="10"/>
          </w:tcPr>
          <w:p w:rsidR="00E40168" w:rsidRPr="00276387" w:rsidRDefault="00E40168" w:rsidP="00512625">
            <w:pPr>
              <w:spacing w:after="0"/>
              <w:rPr>
                <w:b/>
                <w:bCs/>
                <w:sz w:val="24"/>
                <w:szCs w:val="24"/>
              </w:rPr>
            </w:pPr>
            <w:r>
              <w:rPr>
                <w:b/>
                <w:bCs/>
                <w:sz w:val="24"/>
                <w:szCs w:val="24"/>
              </w:rPr>
              <w:t>Other:</w:t>
            </w:r>
          </w:p>
          <w:p w:rsidR="00E40168" w:rsidRPr="00276387" w:rsidRDefault="00E40168" w:rsidP="00512625">
            <w:pPr>
              <w:spacing w:after="0"/>
              <w:rPr>
                <w:b/>
                <w:bCs/>
                <w:sz w:val="24"/>
                <w:szCs w:val="24"/>
              </w:rPr>
            </w:pPr>
            <w:r>
              <w:rPr>
                <w:b/>
                <w:bCs/>
                <w:sz w:val="24"/>
                <w:szCs w:val="24"/>
              </w:rPr>
              <w:t>1.</w:t>
            </w:r>
          </w:p>
          <w:p w:rsidR="00E40168" w:rsidRPr="00276387" w:rsidRDefault="00E40168" w:rsidP="00512625">
            <w:pPr>
              <w:spacing w:after="0"/>
              <w:rPr>
                <w:b/>
                <w:bCs/>
                <w:sz w:val="24"/>
                <w:szCs w:val="24"/>
              </w:rPr>
            </w:pPr>
            <w:r>
              <w:rPr>
                <w:b/>
                <w:bCs/>
                <w:sz w:val="24"/>
                <w:szCs w:val="24"/>
              </w:rPr>
              <w:t>2.</w:t>
            </w:r>
          </w:p>
          <w:p w:rsidR="00E40168" w:rsidRPr="00276387" w:rsidRDefault="00E40168" w:rsidP="00512625">
            <w:pPr>
              <w:spacing w:after="0"/>
              <w:rPr>
                <w:b/>
                <w:bCs/>
                <w:sz w:val="24"/>
                <w:szCs w:val="24"/>
              </w:rPr>
            </w:pPr>
            <w:r>
              <w:rPr>
                <w:b/>
                <w:bCs/>
                <w:sz w:val="24"/>
                <w:szCs w:val="24"/>
              </w:rPr>
              <w:t>3.</w:t>
            </w:r>
          </w:p>
          <w:p w:rsidR="00E40168" w:rsidRPr="00276387" w:rsidRDefault="00E40168" w:rsidP="00512625">
            <w:pPr>
              <w:spacing w:after="0"/>
              <w:rPr>
                <w:b/>
                <w:bCs/>
                <w:sz w:val="24"/>
                <w:szCs w:val="24"/>
              </w:rPr>
            </w:pPr>
          </w:p>
          <w:p w:rsidR="00E40168" w:rsidRPr="00276387" w:rsidRDefault="00E40168" w:rsidP="00512625">
            <w:pPr>
              <w:spacing w:after="0"/>
              <w:rPr>
                <w:i/>
                <w:iCs/>
                <w:sz w:val="24"/>
                <w:szCs w:val="24"/>
              </w:rPr>
            </w:pPr>
            <w:r>
              <w:rPr>
                <w:i/>
                <w:iCs/>
                <w:sz w:val="24"/>
                <w:szCs w:val="24"/>
              </w:rPr>
              <w:t>etc.</w:t>
            </w:r>
          </w:p>
        </w:tc>
      </w:tr>
      <w:tr w:rsidR="00E40168" w:rsidRPr="00276387">
        <w:tc>
          <w:tcPr>
            <w:tcW w:w="9640" w:type="dxa"/>
            <w:gridSpan w:val="10"/>
          </w:tcPr>
          <w:p w:rsidR="00E40168" w:rsidRPr="00276387" w:rsidRDefault="00E40168" w:rsidP="00512625">
            <w:pPr>
              <w:spacing w:after="0"/>
              <w:rPr>
                <w:b/>
                <w:bCs/>
                <w:sz w:val="24"/>
                <w:szCs w:val="24"/>
              </w:rPr>
            </w:pPr>
            <w:r>
              <w:rPr>
                <w:b/>
                <w:bCs/>
                <w:sz w:val="24"/>
                <w:szCs w:val="24"/>
              </w:rPr>
              <w:t xml:space="preserve">Core literature: </w:t>
            </w:r>
            <w:r>
              <w:rPr>
                <w:sz w:val="18"/>
                <w:szCs w:val="18"/>
              </w:rPr>
              <w:t>(according to relevance, no more than three titles)</w:t>
            </w:r>
          </w:p>
          <w:p w:rsidR="00C10B38" w:rsidRPr="005823CE" w:rsidRDefault="00C10B38" w:rsidP="00C10B38">
            <w:pPr>
              <w:pStyle w:val="Akapitzlist"/>
              <w:numPr>
                <w:ilvl w:val="0"/>
                <w:numId w:val="2"/>
              </w:numPr>
              <w:spacing w:after="0"/>
              <w:rPr>
                <w:rFonts w:eastAsia="Calibri" w:cs="Calibri"/>
                <w:sz w:val="24"/>
                <w:lang w:val="en-US"/>
              </w:rPr>
            </w:pPr>
            <w:r w:rsidRPr="005823CE">
              <w:rPr>
                <w:rFonts w:eastAsia="Calibri" w:cs="Calibri"/>
                <w:sz w:val="24"/>
                <w:lang w:val="en-US"/>
              </w:rPr>
              <w:t xml:space="preserve">Bonita R, Beaglehole R, Kjellström T. Basic Epidemiology. 2 ed. Geneva: World Health Organization; 2006. [Available from: </w:t>
            </w:r>
            <w:hyperlink r:id="rId7" w:history="1">
              <w:r w:rsidRPr="005823CE">
                <w:rPr>
                  <w:rStyle w:val="Hipercze"/>
                  <w:rFonts w:eastAsia="Calibri" w:cs="Calibri"/>
                  <w:sz w:val="24"/>
                  <w:lang w:val="en-US"/>
                </w:rPr>
                <w:t>http://whqlibdoc.who.int/publications/2006/9241547073_eng.pdf</w:t>
              </w:r>
            </w:hyperlink>
            <w:r w:rsidRPr="005823CE">
              <w:rPr>
                <w:rFonts w:eastAsia="Calibri" w:cs="Calibri"/>
                <w:sz w:val="24"/>
                <w:lang w:val="en-US"/>
              </w:rPr>
              <w:t>]</w:t>
            </w:r>
          </w:p>
          <w:p w:rsidR="00C10B38" w:rsidRPr="005823CE" w:rsidRDefault="00C10B38" w:rsidP="00C10B38">
            <w:pPr>
              <w:pStyle w:val="Akapitzlist"/>
              <w:numPr>
                <w:ilvl w:val="0"/>
                <w:numId w:val="2"/>
              </w:numPr>
              <w:spacing w:after="0"/>
              <w:rPr>
                <w:rFonts w:eastAsia="Calibri" w:cs="Calibri"/>
                <w:sz w:val="24"/>
                <w:lang w:val="en-US"/>
              </w:rPr>
            </w:pPr>
            <w:r w:rsidRPr="005823CE">
              <w:rPr>
                <w:rFonts w:eastAsia="Calibri" w:cs="Calibri"/>
                <w:sz w:val="24"/>
                <w:lang w:val="en-US"/>
              </w:rPr>
              <w:t xml:space="preserve">Dietz E, Badavinac R. </w:t>
            </w:r>
            <w:r w:rsidRPr="005823CE">
              <w:rPr>
                <w:rFonts w:eastAsia="Calibri" w:cs="Calibri"/>
                <w:i/>
                <w:iCs/>
                <w:sz w:val="24"/>
                <w:lang w:val="en-US"/>
              </w:rPr>
              <w:t>Safety Standards and Infection Control for Dental Hygienist</w:t>
            </w:r>
            <w:r w:rsidRPr="005823CE">
              <w:rPr>
                <w:rFonts w:eastAsia="Calibri" w:cs="Calibri"/>
                <w:sz w:val="24"/>
                <w:lang w:val="en-US"/>
              </w:rPr>
              <w:t>Albany, NY: Delmar; 2002.</w:t>
            </w:r>
          </w:p>
          <w:p w:rsidR="00C10B38" w:rsidRPr="005823CE" w:rsidRDefault="00C10B38" w:rsidP="00C10B38">
            <w:pPr>
              <w:pStyle w:val="Akapitzlist"/>
              <w:numPr>
                <w:ilvl w:val="0"/>
                <w:numId w:val="2"/>
              </w:numPr>
              <w:spacing w:after="0"/>
              <w:rPr>
                <w:rFonts w:eastAsia="Calibri" w:cs="Calibri"/>
                <w:sz w:val="24"/>
                <w:lang w:val="en-US"/>
              </w:rPr>
            </w:pPr>
            <w:r w:rsidRPr="005823CE">
              <w:rPr>
                <w:rFonts w:eastAsia="Calibri" w:cs="Calibri"/>
                <w:sz w:val="24"/>
                <w:lang w:val="en-US"/>
              </w:rPr>
              <w:t xml:space="preserve">Chattopadhyay A. </w:t>
            </w:r>
            <w:r w:rsidRPr="005823CE">
              <w:rPr>
                <w:rFonts w:eastAsia="Calibri" w:cs="Calibri"/>
                <w:i/>
                <w:iCs/>
                <w:sz w:val="24"/>
                <w:lang w:val="en-US"/>
              </w:rPr>
              <w:t>Oral Health Epidemiology. Principles and Practice</w:t>
            </w:r>
            <w:r w:rsidRPr="005823CE">
              <w:rPr>
                <w:rFonts w:eastAsia="Calibri" w:cs="Calibri"/>
                <w:sz w:val="24"/>
                <w:lang w:val="en-US"/>
              </w:rPr>
              <w:t>. Sudbury, MA:</w:t>
            </w:r>
            <w:r w:rsidR="00A749B8" w:rsidRPr="005823CE">
              <w:rPr>
                <w:rFonts w:eastAsia="Calibri" w:cs="Calibri"/>
                <w:sz w:val="24"/>
                <w:lang w:val="en-US"/>
              </w:rPr>
              <w:t xml:space="preserve"> </w:t>
            </w:r>
            <w:r w:rsidRPr="005823CE">
              <w:rPr>
                <w:rFonts w:eastAsia="Calibri" w:cs="Calibri"/>
                <w:sz w:val="24"/>
                <w:lang w:val="en-US"/>
              </w:rPr>
              <w:t>Jones &amp; Bartlett Publishers; 2011.</w:t>
            </w:r>
          </w:p>
          <w:p w:rsidR="00E40168" w:rsidRPr="00276387" w:rsidRDefault="00E40168" w:rsidP="00512625">
            <w:pPr>
              <w:spacing w:after="0"/>
              <w:rPr>
                <w:b/>
                <w:bCs/>
                <w:sz w:val="24"/>
                <w:szCs w:val="24"/>
              </w:rPr>
            </w:pPr>
          </w:p>
          <w:p w:rsidR="00E40168" w:rsidRPr="002813DF" w:rsidRDefault="00E40168" w:rsidP="00512625">
            <w:pPr>
              <w:spacing w:after="0"/>
              <w:rPr>
                <w:b/>
                <w:bCs/>
                <w:sz w:val="18"/>
                <w:szCs w:val="18"/>
              </w:rPr>
            </w:pPr>
            <w:r>
              <w:rPr>
                <w:b/>
                <w:bCs/>
                <w:sz w:val="24"/>
                <w:szCs w:val="24"/>
              </w:rPr>
              <w:t xml:space="preserve">Supplementary literature and other aids </w:t>
            </w:r>
            <w:r>
              <w:rPr>
                <w:sz w:val="18"/>
                <w:szCs w:val="18"/>
              </w:rPr>
              <w:t>(no more than three titles)</w:t>
            </w:r>
          </w:p>
          <w:p w:rsidR="00A749B8" w:rsidRPr="00A749B8" w:rsidRDefault="00A749B8" w:rsidP="00A749B8">
            <w:pPr>
              <w:numPr>
                <w:ilvl w:val="0"/>
                <w:numId w:val="3"/>
              </w:numPr>
              <w:spacing w:after="120" w:line="240" w:lineRule="auto"/>
              <w:rPr>
                <w:rFonts w:eastAsia="Times New Roman" w:cs="Tahoma"/>
                <w:sz w:val="24"/>
                <w:szCs w:val="20"/>
                <w:lang w:val="en-US" w:eastAsia="pl-PL"/>
              </w:rPr>
            </w:pPr>
            <w:r w:rsidRPr="00A749B8">
              <w:rPr>
                <w:rFonts w:eastAsia="Times New Roman" w:cs="Tahoma"/>
                <w:i/>
                <w:iCs/>
                <w:sz w:val="24"/>
                <w:szCs w:val="20"/>
                <w:lang w:val="en-US" w:eastAsia="pl-PL"/>
              </w:rPr>
              <w:t xml:space="preserve">Atlas of Health in Europe. </w:t>
            </w:r>
            <w:r w:rsidRPr="00A749B8">
              <w:rPr>
                <w:rFonts w:eastAsia="Times New Roman" w:cs="Tahoma"/>
                <w:sz w:val="24"/>
                <w:szCs w:val="20"/>
                <w:lang w:val="en-US" w:eastAsia="pl-PL"/>
              </w:rPr>
              <w:t>2 nd ed. Copenhagen: WHO Regional Office for Europe; 2008.</w:t>
            </w:r>
          </w:p>
          <w:p w:rsidR="00A749B8" w:rsidRDefault="00A749B8" w:rsidP="00A749B8">
            <w:pPr>
              <w:numPr>
                <w:ilvl w:val="0"/>
                <w:numId w:val="3"/>
              </w:numPr>
              <w:spacing w:after="120" w:line="240" w:lineRule="auto"/>
              <w:rPr>
                <w:rFonts w:eastAsia="Times New Roman" w:cs="Tahoma"/>
                <w:sz w:val="24"/>
                <w:szCs w:val="20"/>
                <w:lang w:val="en-US" w:eastAsia="pl-PL"/>
              </w:rPr>
            </w:pPr>
            <w:r w:rsidRPr="00A749B8">
              <w:rPr>
                <w:rFonts w:eastAsia="Times New Roman" w:cs="Tahoma"/>
                <w:sz w:val="24"/>
                <w:szCs w:val="20"/>
                <w:lang w:val="en-US" w:eastAsia="pl-PL"/>
              </w:rPr>
              <w:t xml:space="preserve">Hill MK. </w:t>
            </w:r>
            <w:r w:rsidRPr="00A749B8">
              <w:rPr>
                <w:rFonts w:eastAsia="Times New Roman" w:cs="Tahoma"/>
                <w:i/>
                <w:iCs/>
                <w:sz w:val="24"/>
                <w:szCs w:val="20"/>
                <w:lang w:val="en-US" w:eastAsia="pl-PL"/>
              </w:rPr>
              <w:t>Understanding Environmental Pollution</w:t>
            </w:r>
            <w:r w:rsidRPr="00A749B8">
              <w:rPr>
                <w:rFonts w:eastAsia="Times New Roman" w:cs="Tahoma"/>
                <w:sz w:val="24"/>
                <w:szCs w:val="20"/>
                <w:lang w:val="en-US" w:eastAsia="pl-PL"/>
              </w:rPr>
              <w:t>. 3rd ed. Cambridge: Cambridge University Press; 2010.</w:t>
            </w:r>
          </w:p>
          <w:p w:rsidR="00E40168" w:rsidRPr="00A749B8" w:rsidRDefault="00A749B8" w:rsidP="00A749B8">
            <w:pPr>
              <w:numPr>
                <w:ilvl w:val="0"/>
                <w:numId w:val="3"/>
              </w:numPr>
              <w:spacing w:after="120" w:line="240" w:lineRule="auto"/>
              <w:rPr>
                <w:rFonts w:eastAsia="Times New Roman" w:cs="Tahoma"/>
                <w:sz w:val="24"/>
                <w:szCs w:val="20"/>
                <w:lang w:val="en-US" w:eastAsia="pl-PL"/>
              </w:rPr>
            </w:pPr>
            <w:r w:rsidRPr="00A749B8">
              <w:rPr>
                <w:rFonts w:eastAsia="Times New Roman" w:cs="Tahoma"/>
                <w:color w:val="000000"/>
                <w:lang w:val="en-US" w:eastAsia="pl-PL"/>
              </w:rPr>
              <w:t xml:space="preserve">Truswell AS. </w:t>
            </w:r>
            <w:r w:rsidRPr="00A749B8">
              <w:rPr>
                <w:rFonts w:eastAsia="Times New Roman" w:cs="Tahoma"/>
                <w:i/>
                <w:iCs/>
                <w:color w:val="000000"/>
                <w:lang w:val="en-US" w:eastAsia="pl-PL"/>
              </w:rPr>
              <w:t>ABC of Nutrition</w:t>
            </w:r>
            <w:r w:rsidRPr="00A749B8">
              <w:rPr>
                <w:rFonts w:eastAsia="Times New Roman" w:cs="Tahoma"/>
                <w:color w:val="000000"/>
                <w:lang w:val="en-US" w:eastAsia="pl-PL"/>
              </w:rPr>
              <w:t>. 4th ed. London: BMJ Publishing Group; 2003.</w:t>
            </w:r>
          </w:p>
        </w:tc>
      </w:tr>
      <w:tr w:rsidR="00E40168" w:rsidRPr="00276387">
        <w:tc>
          <w:tcPr>
            <w:tcW w:w="9640" w:type="dxa"/>
            <w:gridSpan w:val="10"/>
          </w:tcPr>
          <w:p w:rsidR="00E40168" w:rsidRPr="002813DF" w:rsidRDefault="00E40168" w:rsidP="00512625">
            <w:pPr>
              <w:spacing w:after="0"/>
              <w:rPr>
                <w:sz w:val="18"/>
                <w:szCs w:val="18"/>
              </w:rPr>
            </w:pPr>
            <w:r>
              <w:rPr>
                <w:b/>
                <w:bCs/>
                <w:sz w:val="24"/>
                <w:szCs w:val="24"/>
              </w:rPr>
              <w:t xml:space="preserve">Requirements regarding teaching aids: </w:t>
            </w:r>
            <w:r>
              <w:rPr>
                <w:sz w:val="18"/>
                <w:szCs w:val="18"/>
              </w:rPr>
              <w:t>(e.g. laboratory, multimedia slide projector, other)</w:t>
            </w:r>
          </w:p>
          <w:p w:rsidR="00E40168" w:rsidRPr="00A749B8" w:rsidRDefault="00A749B8" w:rsidP="00512625">
            <w:pPr>
              <w:spacing w:after="0"/>
              <w:rPr>
                <w:bCs/>
                <w:sz w:val="24"/>
                <w:szCs w:val="24"/>
              </w:rPr>
            </w:pPr>
            <w:r>
              <w:rPr>
                <w:lang w:val="en-US"/>
              </w:rPr>
              <w:t>E</w:t>
            </w:r>
            <w:r w:rsidRPr="00A749B8">
              <w:rPr>
                <w:lang w:val="en-US"/>
              </w:rPr>
              <w:t>xercise room equipped with multimedia projector and portable computer</w:t>
            </w:r>
          </w:p>
        </w:tc>
      </w:tr>
      <w:tr w:rsidR="00E40168" w:rsidRPr="00276387">
        <w:tc>
          <w:tcPr>
            <w:tcW w:w="9640" w:type="dxa"/>
            <w:gridSpan w:val="10"/>
          </w:tcPr>
          <w:p w:rsidR="00E40168" w:rsidRPr="00276387" w:rsidRDefault="00E40168" w:rsidP="00512625">
            <w:pPr>
              <w:spacing w:after="0"/>
              <w:rPr>
                <w:sz w:val="24"/>
                <w:szCs w:val="24"/>
              </w:rPr>
            </w:pPr>
            <w:r>
              <w:rPr>
                <w:b/>
                <w:bCs/>
                <w:sz w:val="24"/>
                <w:szCs w:val="24"/>
              </w:rPr>
              <w:t xml:space="preserve">Initial conditions: </w:t>
            </w:r>
            <w:r>
              <w:rPr>
                <w:sz w:val="18"/>
                <w:szCs w:val="18"/>
              </w:rPr>
              <w:t>(minimal conditions to be fulfilled be a student before signing up for the module/course)</w:t>
            </w:r>
          </w:p>
          <w:p w:rsidR="00E40168" w:rsidRPr="00A749B8" w:rsidRDefault="00A749B8" w:rsidP="00512625">
            <w:pPr>
              <w:spacing w:after="0"/>
              <w:rPr>
                <w:sz w:val="24"/>
                <w:szCs w:val="24"/>
              </w:rPr>
            </w:pPr>
            <w:r w:rsidRPr="00A749B8">
              <w:rPr>
                <w:sz w:val="24"/>
                <w:lang w:val="en-US"/>
              </w:rPr>
              <w:t>Basic knowledge in the fields of: human anatomy, basic medical chemistry, public health</w:t>
            </w:r>
          </w:p>
          <w:p w:rsidR="00E40168" w:rsidRPr="00276387" w:rsidRDefault="00E40168" w:rsidP="00512625">
            <w:pPr>
              <w:spacing w:after="0"/>
              <w:rPr>
                <w:sz w:val="24"/>
                <w:szCs w:val="24"/>
              </w:rPr>
            </w:pPr>
          </w:p>
        </w:tc>
      </w:tr>
      <w:tr w:rsidR="00E40168" w:rsidRPr="00276387">
        <w:tc>
          <w:tcPr>
            <w:tcW w:w="9640" w:type="dxa"/>
            <w:gridSpan w:val="10"/>
          </w:tcPr>
          <w:p w:rsidR="00E40168" w:rsidRDefault="00E40168" w:rsidP="00512625">
            <w:pPr>
              <w:spacing w:after="0"/>
              <w:jc w:val="both"/>
              <w:rPr>
                <w:sz w:val="20"/>
                <w:szCs w:val="20"/>
              </w:rPr>
            </w:pPr>
            <w:r>
              <w:rPr>
                <w:b/>
                <w:bCs/>
                <w:sz w:val="24"/>
                <w:szCs w:val="24"/>
              </w:rPr>
              <w:t>Terms of passing a given course:</w:t>
            </w:r>
            <w:r>
              <w:rPr>
                <w:spacing w:val="-3"/>
                <w:sz w:val="24"/>
                <w:szCs w:val="24"/>
              </w:rPr>
              <w:t xml:space="preserve"> </w:t>
            </w:r>
            <w:r>
              <w:rPr>
                <w:spacing w:val="-3"/>
                <w:sz w:val="20"/>
                <w:szCs w:val="20"/>
              </w:rPr>
              <w:t>(please define the form and terms of passing given classes falling within the scope of the module/</w:t>
            </w:r>
            <w:r>
              <w:rPr>
                <w:spacing w:val="-5"/>
                <w:sz w:val="20"/>
                <w:szCs w:val="20"/>
              </w:rPr>
              <w:t>course</w:t>
            </w:r>
            <w:r>
              <w:rPr>
                <w:spacing w:val="-3"/>
                <w:sz w:val="20"/>
                <w:szCs w:val="20"/>
              </w:rPr>
              <w:t>, rules</w:t>
            </w:r>
            <w:r>
              <w:rPr>
                <w:spacing w:val="-4"/>
                <w:sz w:val="20"/>
                <w:szCs w:val="20"/>
              </w:rPr>
              <w:t xml:space="preserve"> for allowing students to sit final theoretical and/or practical exam, its form and requirements that students must meet in order to pass it </w:t>
            </w:r>
            <w:r>
              <w:rPr>
                <w:sz w:val="20"/>
                <w:szCs w:val="20"/>
              </w:rPr>
              <w:t xml:space="preserve">as well as criteria applicable to each grade) </w:t>
            </w:r>
          </w:p>
          <w:p w:rsidR="00A749B8" w:rsidRPr="00A749B8" w:rsidRDefault="00A749B8" w:rsidP="00A749B8">
            <w:pPr>
              <w:numPr>
                <w:ilvl w:val="0"/>
                <w:numId w:val="4"/>
              </w:numPr>
              <w:spacing w:after="0"/>
              <w:contextualSpacing/>
              <w:jc w:val="both"/>
              <w:rPr>
                <w:sz w:val="24"/>
                <w:lang w:val="en-US" w:eastAsia="pl-PL"/>
              </w:rPr>
            </w:pPr>
            <w:r w:rsidRPr="00A749B8">
              <w:rPr>
                <w:sz w:val="24"/>
                <w:lang w:val="en-US" w:eastAsia="pl-PL"/>
              </w:rPr>
              <w:t>Presence in 90% of seminars, active participation and group-work; alternatively: studying independently missing topics and making up the missing classes (no more than 2).</w:t>
            </w:r>
          </w:p>
          <w:p w:rsidR="00A749B8" w:rsidRPr="00A749B8" w:rsidRDefault="00A749B8" w:rsidP="00A749B8">
            <w:pPr>
              <w:numPr>
                <w:ilvl w:val="0"/>
                <w:numId w:val="4"/>
              </w:numPr>
              <w:spacing w:after="0"/>
              <w:contextualSpacing/>
              <w:jc w:val="both"/>
              <w:rPr>
                <w:sz w:val="24"/>
                <w:lang w:val="en-US" w:eastAsia="pl-PL"/>
              </w:rPr>
            </w:pPr>
            <w:r w:rsidRPr="00A749B8">
              <w:rPr>
                <w:sz w:val="24"/>
                <w:lang w:val="en-US" w:eastAsia="pl-PL"/>
              </w:rPr>
              <w:t>Positively passing all unannounced short tests during seminars.</w:t>
            </w:r>
          </w:p>
          <w:p w:rsidR="00A749B8" w:rsidRPr="00A749B8" w:rsidRDefault="00A749B8" w:rsidP="00A749B8">
            <w:pPr>
              <w:numPr>
                <w:ilvl w:val="0"/>
                <w:numId w:val="4"/>
              </w:numPr>
              <w:spacing w:after="0"/>
              <w:contextualSpacing/>
              <w:jc w:val="both"/>
              <w:rPr>
                <w:sz w:val="24"/>
                <w:lang w:val="en-US" w:eastAsia="pl-PL"/>
              </w:rPr>
            </w:pPr>
            <w:r w:rsidRPr="00A749B8">
              <w:rPr>
                <w:sz w:val="24"/>
                <w:lang w:val="en-US" w:eastAsia="pl-PL"/>
              </w:rPr>
              <w:t>Positively passing all written colloquia - open questions; open answers questions demanding: naming, defining, explaining, filling in;  problem tasks; calculation tasks; interpreting calculation results and external data.</w:t>
            </w:r>
          </w:p>
          <w:p w:rsidR="00A749B8" w:rsidRPr="00A749B8" w:rsidRDefault="00A749B8" w:rsidP="00A749B8">
            <w:pPr>
              <w:numPr>
                <w:ilvl w:val="0"/>
                <w:numId w:val="4"/>
              </w:numPr>
              <w:spacing w:after="0"/>
              <w:contextualSpacing/>
              <w:jc w:val="both"/>
              <w:rPr>
                <w:sz w:val="24"/>
                <w:lang w:val="en-US" w:eastAsia="pl-PL"/>
              </w:rPr>
            </w:pPr>
            <w:r w:rsidRPr="00A749B8">
              <w:rPr>
                <w:sz w:val="24"/>
                <w:lang w:val="en-US" w:eastAsia="pl-PL"/>
              </w:rPr>
              <w:t xml:space="preserve">Preparing and presenting at least 1 presentation concerning assigned topic. </w:t>
            </w:r>
          </w:p>
          <w:p w:rsidR="00E40168" w:rsidRPr="00A749B8" w:rsidRDefault="00A749B8" w:rsidP="00A749B8">
            <w:pPr>
              <w:spacing w:after="0"/>
              <w:jc w:val="both"/>
              <w:rPr>
                <w:sz w:val="20"/>
                <w:szCs w:val="20"/>
              </w:rPr>
            </w:pPr>
            <w:r w:rsidRPr="00A749B8">
              <w:rPr>
                <w:sz w:val="24"/>
                <w:lang w:val="en-US" w:eastAsia="pl-PL"/>
              </w:rPr>
              <w:t>Exam: written form - test.</w:t>
            </w:r>
          </w:p>
          <w:p w:rsidR="00E40168" w:rsidRPr="00276387" w:rsidRDefault="00E40168" w:rsidP="00A749B8">
            <w:pPr>
              <w:spacing w:after="0"/>
              <w:jc w:val="both"/>
              <w:rPr>
                <w:sz w:val="24"/>
                <w:szCs w:val="24"/>
              </w:rPr>
            </w:pPr>
          </w:p>
        </w:tc>
      </w:tr>
      <w:tr w:rsidR="00E40168" w:rsidRPr="00276387">
        <w:tc>
          <w:tcPr>
            <w:tcW w:w="1815" w:type="dxa"/>
            <w:gridSpan w:val="2"/>
          </w:tcPr>
          <w:p w:rsidR="00E40168" w:rsidRPr="00276387" w:rsidRDefault="00E40168" w:rsidP="00512625">
            <w:pPr>
              <w:spacing w:after="0"/>
              <w:jc w:val="center"/>
              <w:rPr>
                <w:b/>
                <w:bCs/>
                <w:sz w:val="24"/>
                <w:szCs w:val="24"/>
              </w:rPr>
            </w:pPr>
            <w:r>
              <w:rPr>
                <w:b/>
                <w:bCs/>
                <w:sz w:val="24"/>
                <w:szCs w:val="24"/>
              </w:rPr>
              <w:lastRenderedPageBreak/>
              <w:t>Grade:</w:t>
            </w:r>
          </w:p>
        </w:tc>
        <w:tc>
          <w:tcPr>
            <w:tcW w:w="7825" w:type="dxa"/>
            <w:gridSpan w:val="8"/>
          </w:tcPr>
          <w:p w:rsidR="00E40168" w:rsidRPr="00276387" w:rsidRDefault="00E40168" w:rsidP="00512625">
            <w:pPr>
              <w:spacing w:after="0"/>
              <w:jc w:val="center"/>
              <w:rPr>
                <w:b/>
                <w:bCs/>
                <w:sz w:val="24"/>
                <w:szCs w:val="24"/>
              </w:rPr>
            </w:pPr>
            <w:r>
              <w:rPr>
                <w:b/>
                <w:bCs/>
                <w:sz w:val="24"/>
                <w:szCs w:val="24"/>
              </w:rPr>
              <w:t xml:space="preserve">Criterion for assessment: </w:t>
            </w:r>
            <w:r>
              <w:rPr>
                <w:sz w:val="18"/>
                <w:szCs w:val="18"/>
              </w:rPr>
              <w:t>(applies only to courses/modules ending with an exam)</w:t>
            </w:r>
          </w:p>
        </w:tc>
      </w:tr>
      <w:tr w:rsidR="00E40168" w:rsidRPr="00276387">
        <w:tc>
          <w:tcPr>
            <w:tcW w:w="1815" w:type="dxa"/>
            <w:gridSpan w:val="2"/>
          </w:tcPr>
          <w:p w:rsidR="00E40168" w:rsidRPr="00276387" w:rsidRDefault="00E40168" w:rsidP="00512625">
            <w:pPr>
              <w:spacing w:after="0"/>
              <w:jc w:val="center"/>
              <w:rPr>
                <w:sz w:val="24"/>
                <w:szCs w:val="24"/>
              </w:rPr>
            </w:pPr>
            <w:r>
              <w:rPr>
                <w:sz w:val="24"/>
                <w:szCs w:val="24"/>
              </w:rPr>
              <w:t>very good</w:t>
            </w:r>
          </w:p>
          <w:p w:rsidR="00E40168" w:rsidRPr="00276387" w:rsidRDefault="00E40168" w:rsidP="00512625">
            <w:pPr>
              <w:spacing w:after="0"/>
              <w:jc w:val="center"/>
              <w:rPr>
                <w:sz w:val="24"/>
                <w:szCs w:val="24"/>
              </w:rPr>
            </w:pPr>
            <w:r>
              <w:rPr>
                <w:sz w:val="24"/>
                <w:szCs w:val="24"/>
              </w:rPr>
              <w:t>(5,0)</w:t>
            </w:r>
          </w:p>
        </w:tc>
        <w:tc>
          <w:tcPr>
            <w:tcW w:w="7825" w:type="dxa"/>
            <w:gridSpan w:val="8"/>
          </w:tcPr>
          <w:p w:rsidR="00E40168" w:rsidRPr="00276387" w:rsidRDefault="00A749B8" w:rsidP="00512625">
            <w:pPr>
              <w:spacing w:after="0"/>
              <w:jc w:val="center"/>
              <w:rPr>
                <w:sz w:val="24"/>
                <w:szCs w:val="24"/>
              </w:rPr>
            </w:pPr>
            <w:r w:rsidRPr="00B30039">
              <w:rPr>
                <w:lang w:val="en-US"/>
              </w:rPr>
              <w:t xml:space="preserve">At least 93% </w:t>
            </w:r>
            <w:r>
              <w:rPr>
                <w:lang w:val="en-US"/>
              </w:rPr>
              <w:t>correct</w:t>
            </w:r>
            <w:r w:rsidRPr="00B30039">
              <w:rPr>
                <w:lang w:val="en-US"/>
              </w:rPr>
              <w:t xml:space="preserve"> test questions answers. </w:t>
            </w:r>
            <w:r>
              <w:rPr>
                <w:lang w:val="en-US"/>
              </w:rPr>
              <w:t>Very good mastering of topics covered in seminars and by basic and additional sources. Unrestrained covering problems of social dentistry, hygiene and epidemiology. Good understanding and diligent explaining of interactions and connections between determined (risk) factors and health phenomena. Interpretation of external data and fluent solving problems and fulfilling complicated tasks.</w:t>
            </w:r>
          </w:p>
        </w:tc>
      </w:tr>
      <w:tr w:rsidR="00E40168" w:rsidRPr="00276387">
        <w:tc>
          <w:tcPr>
            <w:tcW w:w="1815" w:type="dxa"/>
            <w:gridSpan w:val="2"/>
          </w:tcPr>
          <w:p w:rsidR="00E40168" w:rsidRPr="00276387" w:rsidRDefault="00E40168" w:rsidP="00512625">
            <w:pPr>
              <w:spacing w:after="0"/>
              <w:jc w:val="center"/>
              <w:rPr>
                <w:sz w:val="24"/>
                <w:szCs w:val="24"/>
              </w:rPr>
            </w:pPr>
            <w:r>
              <w:rPr>
                <w:sz w:val="24"/>
                <w:szCs w:val="24"/>
              </w:rPr>
              <w:t>good plus</w:t>
            </w:r>
          </w:p>
          <w:p w:rsidR="00E40168" w:rsidRPr="00276387" w:rsidRDefault="00E40168" w:rsidP="00512625">
            <w:pPr>
              <w:spacing w:after="0"/>
              <w:jc w:val="center"/>
              <w:rPr>
                <w:sz w:val="24"/>
                <w:szCs w:val="24"/>
              </w:rPr>
            </w:pPr>
            <w:r>
              <w:rPr>
                <w:sz w:val="24"/>
                <w:szCs w:val="24"/>
              </w:rPr>
              <w:t>(4,5)</w:t>
            </w:r>
          </w:p>
        </w:tc>
        <w:tc>
          <w:tcPr>
            <w:tcW w:w="7825" w:type="dxa"/>
            <w:gridSpan w:val="8"/>
          </w:tcPr>
          <w:p w:rsidR="00E40168" w:rsidRPr="00276387" w:rsidRDefault="00A749B8" w:rsidP="00512625">
            <w:pPr>
              <w:spacing w:after="0"/>
              <w:jc w:val="center"/>
              <w:rPr>
                <w:sz w:val="24"/>
                <w:szCs w:val="24"/>
              </w:rPr>
            </w:pPr>
            <w:r>
              <w:rPr>
                <w:lang w:val="en-US"/>
              </w:rPr>
              <w:t>At least 85% correct test questions answers. Very good mastering of topics covered in seminars and by basic and additional sources. Good understanding problems of social dentistry, hygiene and epidemiology. Proper interpretation of external data and fluent solving problems and fulfilling tasks.</w:t>
            </w:r>
          </w:p>
        </w:tc>
      </w:tr>
      <w:tr w:rsidR="00E40168" w:rsidRPr="00276387">
        <w:tc>
          <w:tcPr>
            <w:tcW w:w="1815" w:type="dxa"/>
            <w:gridSpan w:val="2"/>
          </w:tcPr>
          <w:p w:rsidR="00E40168" w:rsidRPr="00276387" w:rsidRDefault="00E40168" w:rsidP="00512625">
            <w:pPr>
              <w:spacing w:after="0"/>
              <w:jc w:val="center"/>
              <w:rPr>
                <w:sz w:val="24"/>
                <w:szCs w:val="24"/>
              </w:rPr>
            </w:pPr>
            <w:r>
              <w:rPr>
                <w:sz w:val="24"/>
                <w:szCs w:val="24"/>
              </w:rPr>
              <w:t>excellent</w:t>
            </w:r>
          </w:p>
          <w:p w:rsidR="00E40168" w:rsidRPr="00276387" w:rsidRDefault="00E40168" w:rsidP="00512625">
            <w:pPr>
              <w:spacing w:after="0"/>
              <w:jc w:val="center"/>
              <w:rPr>
                <w:sz w:val="24"/>
                <w:szCs w:val="24"/>
              </w:rPr>
            </w:pPr>
            <w:r>
              <w:rPr>
                <w:sz w:val="24"/>
                <w:szCs w:val="24"/>
              </w:rPr>
              <w:t>(4,0)</w:t>
            </w:r>
          </w:p>
        </w:tc>
        <w:tc>
          <w:tcPr>
            <w:tcW w:w="7825" w:type="dxa"/>
            <w:gridSpan w:val="8"/>
          </w:tcPr>
          <w:p w:rsidR="00E40168" w:rsidRPr="00276387" w:rsidRDefault="00A749B8" w:rsidP="00512625">
            <w:pPr>
              <w:spacing w:after="0"/>
              <w:jc w:val="center"/>
              <w:rPr>
                <w:sz w:val="24"/>
                <w:szCs w:val="24"/>
              </w:rPr>
            </w:pPr>
            <w:r>
              <w:rPr>
                <w:lang w:val="en-US"/>
              </w:rPr>
              <w:t>At least 75% correct test questions answers. Good mastering of topics covered in seminars and by basic and additional sources. Proper interpretation of external data and solving of most problems and fulfilling most tasks.</w:t>
            </w:r>
          </w:p>
        </w:tc>
      </w:tr>
      <w:tr w:rsidR="00E40168" w:rsidRPr="00276387">
        <w:tc>
          <w:tcPr>
            <w:tcW w:w="1815" w:type="dxa"/>
            <w:gridSpan w:val="2"/>
          </w:tcPr>
          <w:p w:rsidR="00E40168" w:rsidRPr="00276387" w:rsidRDefault="00E40168" w:rsidP="00512625">
            <w:pPr>
              <w:spacing w:after="0"/>
              <w:jc w:val="center"/>
              <w:rPr>
                <w:sz w:val="24"/>
                <w:szCs w:val="24"/>
              </w:rPr>
            </w:pPr>
            <w:r>
              <w:rPr>
                <w:sz w:val="24"/>
                <w:szCs w:val="24"/>
              </w:rPr>
              <w:t xml:space="preserve">fairly good </w:t>
            </w:r>
          </w:p>
          <w:p w:rsidR="00E40168" w:rsidRPr="00276387" w:rsidRDefault="00E40168" w:rsidP="00512625">
            <w:pPr>
              <w:spacing w:after="0"/>
              <w:jc w:val="center"/>
              <w:rPr>
                <w:sz w:val="24"/>
                <w:szCs w:val="24"/>
              </w:rPr>
            </w:pPr>
            <w:r>
              <w:rPr>
                <w:sz w:val="24"/>
                <w:szCs w:val="24"/>
              </w:rPr>
              <w:t>(3,5)</w:t>
            </w:r>
          </w:p>
        </w:tc>
        <w:tc>
          <w:tcPr>
            <w:tcW w:w="7825" w:type="dxa"/>
            <w:gridSpan w:val="8"/>
          </w:tcPr>
          <w:p w:rsidR="00E40168" w:rsidRPr="00276387" w:rsidRDefault="00A749B8" w:rsidP="00512625">
            <w:pPr>
              <w:spacing w:after="0"/>
              <w:jc w:val="center"/>
              <w:rPr>
                <w:sz w:val="24"/>
                <w:szCs w:val="24"/>
              </w:rPr>
            </w:pPr>
            <w:r>
              <w:rPr>
                <w:lang w:val="en-US"/>
              </w:rPr>
              <w:t>At least 70% correct test questions answers. Good mastering of topics covered in seminars and by basic sources. Interpretation of external data and solving basic, simple problems and fulfilling basic, simple tasks.</w:t>
            </w:r>
          </w:p>
        </w:tc>
      </w:tr>
      <w:tr w:rsidR="00E40168" w:rsidRPr="00276387">
        <w:trPr>
          <w:trHeight w:val="309"/>
        </w:trPr>
        <w:tc>
          <w:tcPr>
            <w:tcW w:w="1815" w:type="dxa"/>
            <w:gridSpan w:val="2"/>
          </w:tcPr>
          <w:p w:rsidR="00E40168" w:rsidRPr="00276387" w:rsidRDefault="00E40168" w:rsidP="00512625">
            <w:pPr>
              <w:spacing w:after="0"/>
              <w:jc w:val="center"/>
              <w:rPr>
                <w:sz w:val="24"/>
                <w:szCs w:val="24"/>
              </w:rPr>
            </w:pPr>
            <w:r>
              <w:rPr>
                <w:sz w:val="24"/>
                <w:szCs w:val="24"/>
              </w:rPr>
              <w:t xml:space="preserve">satisfactory </w:t>
            </w:r>
          </w:p>
          <w:p w:rsidR="00E40168" w:rsidRPr="00276387" w:rsidRDefault="00E40168" w:rsidP="00512625">
            <w:pPr>
              <w:spacing w:after="0"/>
              <w:jc w:val="center"/>
              <w:rPr>
                <w:sz w:val="24"/>
                <w:szCs w:val="24"/>
              </w:rPr>
            </w:pPr>
            <w:r>
              <w:rPr>
                <w:sz w:val="24"/>
                <w:szCs w:val="24"/>
              </w:rPr>
              <w:t>(3,0)</w:t>
            </w:r>
          </w:p>
        </w:tc>
        <w:tc>
          <w:tcPr>
            <w:tcW w:w="7825" w:type="dxa"/>
            <w:gridSpan w:val="8"/>
          </w:tcPr>
          <w:p w:rsidR="00E40168" w:rsidRPr="00276387" w:rsidRDefault="00A749B8" w:rsidP="00512625">
            <w:pPr>
              <w:spacing w:after="0"/>
              <w:jc w:val="center"/>
              <w:rPr>
                <w:sz w:val="24"/>
                <w:szCs w:val="24"/>
              </w:rPr>
            </w:pPr>
            <w:r>
              <w:rPr>
                <w:lang w:val="en-US"/>
              </w:rPr>
              <w:t>At least 60% correct test questions answers. Sufficient mastering of topics covered in seminars and by basic sources. S</w:t>
            </w:r>
            <w:r w:rsidRPr="00DB08BD">
              <w:rPr>
                <w:lang w:val="en-US"/>
              </w:rPr>
              <w:t>olving basic, simple problems and fulfilling basic, simple tasks</w:t>
            </w:r>
          </w:p>
        </w:tc>
      </w:tr>
    </w:tbl>
    <w:p w:rsidR="00E40168" w:rsidRDefault="00E40168" w:rsidP="00512625">
      <w:pPr>
        <w:autoSpaceDE w:val="0"/>
        <w:autoSpaceDN w:val="0"/>
        <w:adjustRightInd w:val="0"/>
        <w:rPr>
          <w:b/>
          <w:bCs/>
        </w:rPr>
      </w:pPr>
    </w:p>
    <w:p w:rsidR="002D5AFC" w:rsidRPr="002D5AFC" w:rsidRDefault="00E40168" w:rsidP="002D5AFC">
      <w:pPr>
        <w:autoSpaceDE w:val="0"/>
        <w:autoSpaceDN w:val="0"/>
        <w:adjustRightInd w:val="0"/>
        <w:rPr>
          <w:lang w:val="pl-PL"/>
        </w:rPr>
      </w:pPr>
      <w:r>
        <w:rPr>
          <w:b/>
          <w:bCs/>
        </w:rPr>
        <w:t xml:space="preserve">Name and address of the unit in charge of module/course, contact (phone number and email address) </w:t>
      </w:r>
      <w:r>
        <w:t>……</w:t>
      </w:r>
      <w:r w:rsidR="002D5AFC" w:rsidRPr="002D5AFC">
        <w:t xml:space="preserve"> </w:t>
      </w:r>
      <w:r w:rsidR="002D5AFC" w:rsidRPr="002D5AFC">
        <w:rPr>
          <w:lang w:val="pl-PL"/>
        </w:rPr>
        <w:t>Department of Hygiene</w:t>
      </w:r>
      <w:r w:rsidRPr="002D5AFC">
        <w:rPr>
          <w:lang w:val="pl-PL"/>
        </w:rPr>
        <w:t>…</w:t>
      </w:r>
      <w:r w:rsidR="002D5AFC" w:rsidRPr="002D5AFC">
        <w:rPr>
          <w:lang w:val="pl-PL"/>
        </w:rPr>
        <w:t xml:space="preserve"> ul. J. Mikulic</w:t>
      </w:r>
      <w:r w:rsidR="002D5AFC">
        <w:rPr>
          <w:lang w:val="pl-PL"/>
        </w:rPr>
        <w:t xml:space="preserve">za-Radeckiego 7, 50-435 Wrocław, </w:t>
      </w:r>
      <w:r w:rsidR="002D5AFC" w:rsidRPr="002D5AFC">
        <w:rPr>
          <w:lang w:val="pl-PL"/>
        </w:rPr>
        <w:t>tel.: 71 784 01</w:t>
      </w:r>
      <w:r w:rsidR="002D5AFC">
        <w:rPr>
          <w:lang w:val="pl-PL"/>
        </w:rPr>
        <w:t xml:space="preserve"> 05, 71 784 15 01, 71 784 15 02, </w:t>
      </w:r>
      <w:r w:rsidR="002D5AFC" w:rsidRPr="002D5AFC">
        <w:rPr>
          <w:lang w:val="pl-PL"/>
        </w:rPr>
        <w:t>faks: 71 784 15 03</w:t>
      </w:r>
    </w:p>
    <w:p w:rsidR="00E40168" w:rsidRPr="002D5AFC" w:rsidRDefault="002D5AFC" w:rsidP="002D5AFC">
      <w:pPr>
        <w:autoSpaceDE w:val="0"/>
        <w:autoSpaceDN w:val="0"/>
        <w:adjustRightInd w:val="0"/>
        <w:rPr>
          <w:lang w:val="de-DE"/>
        </w:rPr>
      </w:pPr>
      <w:r w:rsidRPr="002D5AFC">
        <w:rPr>
          <w:lang w:val="de-DE"/>
        </w:rPr>
        <w:t xml:space="preserve">e-mail: </w:t>
      </w:r>
      <w:hyperlink r:id="rId8" w:history="1">
        <w:r w:rsidRPr="002D5AFC">
          <w:rPr>
            <w:rStyle w:val="Hipercze"/>
            <w:rFonts w:ascii="Trebuchet MS" w:hAnsi="Trebuchet MS"/>
            <w:color w:val="A6802A"/>
            <w:sz w:val="18"/>
            <w:szCs w:val="18"/>
            <w:shd w:val="clear" w:color="auto" w:fill="FFFFFF"/>
            <w:lang w:val="de-DE"/>
          </w:rPr>
          <w:t>wl-10@umed.wroc.pl</w:t>
        </w:r>
      </w:hyperlink>
    </w:p>
    <w:p w:rsidR="00E40168" w:rsidRPr="006B094C" w:rsidRDefault="00E40168" w:rsidP="00512625">
      <w:pPr>
        <w:autoSpaceDE w:val="0"/>
        <w:autoSpaceDN w:val="0"/>
        <w:adjustRightInd w:val="0"/>
      </w:pPr>
      <w:r>
        <w:rPr>
          <w:b/>
          <w:bCs/>
        </w:rPr>
        <w:t>A list of persons giving particular classes including: full name, degree/academic or professional title, field of science, profession, form of classes</w:t>
      </w:r>
    </w:p>
    <w:p w:rsidR="00E40168" w:rsidRPr="002F246D" w:rsidRDefault="002D5AFC" w:rsidP="002F246D">
      <w:pPr>
        <w:autoSpaceDE w:val="0"/>
        <w:autoSpaceDN w:val="0"/>
        <w:adjustRightInd w:val="0"/>
        <w:rPr>
          <w:lang w:val="pl-PL"/>
        </w:rPr>
      </w:pPr>
      <w:r w:rsidRPr="002F246D">
        <w:rPr>
          <w:lang w:val="pl-PL"/>
        </w:rPr>
        <w:t>Robert Susło</w:t>
      </w:r>
      <w:r w:rsidR="002F246D" w:rsidRPr="002F246D">
        <w:rPr>
          <w:lang w:val="pl-PL"/>
        </w:rPr>
        <w:t xml:space="preserve">, </w:t>
      </w:r>
      <w:r w:rsidR="00094C07">
        <w:t>MD, PhD</w:t>
      </w:r>
    </w:p>
    <w:tbl>
      <w:tblPr>
        <w:tblW w:w="0" w:type="auto"/>
        <w:tblInd w:w="-106" w:type="dxa"/>
        <w:tblLook w:val="00A0"/>
      </w:tblPr>
      <w:tblGrid>
        <w:gridCol w:w="4705"/>
        <w:gridCol w:w="4440"/>
      </w:tblGrid>
      <w:tr w:rsidR="00E40168" w:rsidRPr="006B094C" w:rsidTr="002F246D">
        <w:tc>
          <w:tcPr>
            <w:tcW w:w="4705" w:type="dxa"/>
            <w:vAlign w:val="center"/>
          </w:tcPr>
          <w:p w:rsidR="00E40168" w:rsidRPr="00F010B5" w:rsidRDefault="00E40168" w:rsidP="00512625">
            <w:pPr>
              <w:spacing w:after="0" w:line="360" w:lineRule="auto"/>
              <w:jc w:val="both"/>
              <w:rPr>
                <w:sz w:val="20"/>
                <w:szCs w:val="20"/>
              </w:rPr>
            </w:pPr>
            <w:r>
              <w:rPr>
                <w:b/>
                <w:bCs/>
                <w:sz w:val="20"/>
                <w:szCs w:val="20"/>
              </w:rPr>
              <w:t>Prepared by:</w:t>
            </w:r>
          </w:p>
        </w:tc>
        <w:tc>
          <w:tcPr>
            <w:tcW w:w="4440" w:type="dxa"/>
            <w:vAlign w:val="center"/>
          </w:tcPr>
          <w:p w:rsidR="00E40168" w:rsidRPr="00F010B5" w:rsidRDefault="00E40168" w:rsidP="00512625">
            <w:pPr>
              <w:spacing w:after="0" w:line="360" w:lineRule="auto"/>
              <w:jc w:val="right"/>
              <w:rPr>
                <w:sz w:val="20"/>
                <w:szCs w:val="20"/>
              </w:rPr>
            </w:pPr>
            <w:r>
              <w:rPr>
                <w:b/>
                <w:bCs/>
                <w:sz w:val="20"/>
                <w:szCs w:val="20"/>
              </w:rPr>
              <w:t>Revised by:</w:t>
            </w:r>
          </w:p>
        </w:tc>
      </w:tr>
      <w:tr w:rsidR="00E40168" w:rsidRPr="006B094C" w:rsidTr="002F246D">
        <w:tc>
          <w:tcPr>
            <w:tcW w:w="4705" w:type="dxa"/>
            <w:vAlign w:val="bottom"/>
          </w:tcPr>
          <w:p w:rsidR="00E40168" w:rsidRDefault="002F246D" w:rsidP="00512625">
            <w:pPr>
              <w:spacing w:after="0" w:line="360" w:lineRule="auto"/>
              <w:rPr>
                <w:lang w:val="pl-PL"/>
              </w:rPr>
            </w:pPr>
            <w:r w:rsidRPr="002F246D">
              <w:rPr>
                <w:lang w:val="pl-PL"/>
              </w:rPr>
              <w:t>Robert Susło</w:t>
            </w:r>
            <w:r w:rsidR="00094C07" w:rsidRPr="002F246D">
              <w:rPr>
                <w:lang w:val="pl-PL"/>
              </w:rPr>
              <w:t xml:space="preserve">, </w:t>
            </w:r>
            <w:r w:rsidR="00094C07" w:rsidRPr="00094C07">
              <w:rPr>
                <w:lang w:val="pl-PL"/>
              </w:rPr>
              <w:t>MD, PhD</w:t>
            </w:r>
          </w:p>
          <w:p w:rsidR="002F246D" w:rsidRPr="00094C07" w:rsidRDefault="002F246D" w:rsidP="00512625">
            <w:pPr>
              <w:spacing w:after="0" w:line="360" w:lineRule="auto"/>
              <w:rPr>
                <w:sz w:val="20"/>
                <w:szCs w:val="20"/>
                <w:lang w:val="pl-PL"/>
              </w:rPr>
            </w:pPr>
            <w:r>
              <w:rPr>
                <w:lang w:val="pl-PL"/>
              </w:rPr>
              <w:t>Iwona Markiewicz-Górka</w:t>
            </w:r>
            <w:r w:rsidR="00094C07" w:rsidRPr="002F246D">
              <w:rPr>
                <w:lang w:val="pl-PL"/>
              </w:rPr>
              <w:t xml:space="preserve">, </w:t>
            </w:r>
            <w:r w:rsidR="00094C07" w:rsidRPr="00094C07">
              <w:rPr>
                <w:lang w:val="pl-PL"/>
              </w:rPr>
              <w:t>PhD</w:t>
            </w:r>
          </w:p>
          <w:p w:rsidR="00E40168" w:rsidRPr="00F010B5" w:rsidRDefault="00E40168" w:rsidP="00512625">
            <w:pPr>
              <w:spacing w:after="0" w:line="360" w:lineRule="auto"/>
              <w:rPr>
                <w:sz w:val="20"/>
                <w:szCs w:val="20"/>
              </w:rPr>
            </w:pPr>
            <w:r>
              <w:rPr>
                <w:sz w:val="20"/>
                <w:szCs w:val="20"/>
              </w:rPr>
              <w:t>…………………………………………..</w:t>
            </w:r>
          </w:p>
        </w:tc>
        <w:tc>
          <w:tcPr>
            <w:tcW w:w="4440" w:type="dxa"/>
            <w:vAlign w:val="bottom"/>
          </w:tcPr>
          <w:p w:rsidR="00E40168" w:rsidRPr="00F010B5" w:rsidRDefault="00094C07" w:rsidP="002F246D">
            <w:pPr>
              <w:spacing w:after="0" w:line="360" w:lineRule="auto"/>
              <w:rPr>
                <w:sz w:val="20"/>
                <w:szCs w:val="20"/>
              </w:rPr>
            </w:pPr>
            <w:r>
              <w:t xml:space="preserve">                                             P</w:t>
            </w:r>
            <w:r w:rsidR="002F246D" w:rsidRPr="002F246D">
              <w:t>rof Krystyna</w:t>
            </w:r>
            <w:r w:rsidR="002F246D">
              <w:t xml:space="preserve"> </w:t>
            </w:r>
            <w:r w:rsidR="002F246D" w:rsidRPr="002F246D">
              <w:t>Pawlas</w:t>
            </w:r>
          </w:p>
        </w:tc>
      </w:tr>
      <w:tr w:rsidR="00E40168" w:rsidRPr="006B094C" w:rsidTr="002F246D">
        <w:tc>
          <w:tcPr>
            <w:tcW w:w="9145" w:type="dxa"/>
            <w:gridSpan w:val="2"/>
            <w:vAlign w:val="center"/>
          </w:tcPr>
          <w:p w:rsidR="00E40168" w:rsidRPr="00F010B5" w:rsidRDefault="00E40168" w:rsidP="00512625">
            <w:pPr>
              <w:spacing w:after="0" w:line="360" w:lineRule="auto"/>
              <w:jc w:val="right"/>
              <w:rPr>
                <w:b/>
                <w:bCs/>
                <w:sz w:val="20"/>
                <w:szCs w:val="20"/>
              </w:rPr>
            </w:pPr>
          </w:p>
          <w:p w:rsidR="00E40168" w:rsidRPr="00F010B5" w:rsidRDefault="00E40168" w:rsidP="00D21531">
            <w:pPr>
              <w:spacing w:after="0" w:line="360" w:lineRule="auto"/>
              <w:jc w:val="right"/>
              <w:rPr>
                <w:sz w:val="20"/>
                <w:szCs w:val="20"/>
              </w:rPr>
            </w:pPr>
            <w:r>
              <w:rPr>
                <w:b/>
                <w:bCs/>
                <w:sz w:val="20"/>
                <w:szCs w:val="20"/>
              </w:rPr>
              <w:t xml:space="preserve">Signature of the Head of unit in charge of classes </w:t>
            </w:r>
          </w:p>
        </w:tc>
      </w:tr>
      <w:tr w:rsidR="00E40168" w:rsidRPr="006B094C" w:rsidTr="002F246D">
        <w:tc>
          <w:tcPr>
            <w:tcW w:w="9145" w:type="dxa"/>
            <w:gridSpan w:val="2"/>
            <w:vAlign w:val="center"/>
          </w:tcPr>
          <w:p w:rsidR="00E40168" w:rsidRPr="00F010B5" w:rsidRDefault="00E40168" w:rsidP="00512625">
            <w:pPr>
              <w:autoSpaceDE w:val="0"/>
              <w:autoSpaceDN w:val="0"/>
              <w:adjustRightInd w:val="0"/>
              <w:spacing w:after="0" w:line="360" w:lineRule="auto"/>
              <w:jc w:val="right"/>
              <w:rPr>
                <w:sz w:val="20"/>
                <w:szCs w:val="20"/>
              </w:rPr>
            </w:pPr>
          </w:p>
          <w:p w:rsidR="00E40168" w:rsidRPr="00F010B5" w:rsidRDefault="00E40168" w:rsidP="00512625">
            <w:pPr>
              <w:spacing w:after="0" w:line="360" w:lineRule="auto"/>
              <w:jc w:val="right"/>
              <w:rPr>
                <w:sz w:val="20"/>
                <w:szCs w:val="20"/>
              </w:rPr>
            </w:pPr>
            <w:r>
              <w:rPr>
                <w:sz w:val="20"/>
                <w:szCs w:val="20"/>
              </w:rPr>
              <w:t>…………………………………………..</w:t>
            </w:r>
          </w:p>
        </w:tc>
      </w:tr>
    </w:tbl>
    <w:p w:rsidR="00E40168" w:rsidRDefault="00E40168"/>
    <w:sectPr w:rsidR="00E40168" w:rsidSect="00512625">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8F" w:rsidRDefault="00EB358F" w:rsidP="00512625">
      <w:pPr>
        <w:spacing w:after="0" w:line="240" w:lineRule="auto"/>
      </w:pPr>
      <w:r>
        <w:separator/>
      </w:r>
    </w:p>
  </w:endnote>
  <w:endnote w:type="continuationSeparator" w:id="0">
    <w:p w:rsidR="00EB358F" w:rsidRDefault="00EB358F" w:rsidP="005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pPr>
      <w:pStyle w:val="Stopka"/>
      <w:jc w:val="right"/>
    </w:pPr>
  </w:p>
  <w:p w:rsidR="00E40168" w:rsidRDefault="00E40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8F" w:rsidRDefault="00EB358F" w:rsidP="00512625">
      <w:pPr>
        <w:spacing w:after="0" w:line="240" w:lineRule="auto"/>
      </w:pPr>
      <w:r>
        <w:separator/>
      </w:r>
    </w:p>
  </w:footnote>
  <w:footnote w:type="continuationSeparator" w:id="0">
    <w:p w:rsidR="00EB358F" w:rsidRDefault="00EB358F" w:rsidP="005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rsidP="00D21531">
    <w:pPr>
      <w:pStyle w:val="Nagwek"/>
      <w:ind w:left="4536"/>
      <w:jc w:val="right"/>
    </w:pPr>
    <w:r w:rsidRPr="00D21531">
      <w:t xml:space="preserve">Attachment No 2 </w:t>
    </w:r>
  </w:p>
  <w:p w:rsidR="00E40168" w:rsidRPr="00D21531" w:rsidRDefault="00E40168" w:rsidP="00D21531">
    <w:pPr>
      <w:pStyle w:val="Nagwek"/>
      <w:ind w:left="4536"/>
      <w:jc w:val="right"/>
    </w:pPr>
    <w:r w:rsidRPr="00D21531">
      <w:t xml:space="preserve">to Resolution of the Senate of the Wrocław Medical University No 1441 </w:t>
    </w:r>
  </w:p>
  <w:p w:rsidR="00E40168" w:rsidRPr="00D21531" w:rsidRDefault="00E40168" w:rsidP="00D21531">
    <w:pPr>
      <w:pStyle w:val="Nagwek"/>
      <w:ind w:left="4536"/>
      <w:jc w:val="right"/>
    </w:pPr>
    <w:r w:rsidRPr="00D21531">
      <w:t xml:space="preserve">24 September 2014 </w:t>
    </w:r>
  </w:p>
  <w:p w:rsidR="00E40168" w:rsidRPr="006A3C86" w:rsidRDefault="00E40168" w:rsidP="005126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77A5"/>
    <w:multiLevelType w:val="hybridMultilevel"/>
    <w:tmpl w:val="7B866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F02500"/>
    <w:multiLevelType w:val="hybridMultilevel"/>
    <w:tmpl w:val="F0D6C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9521CF"/>
    <w:multiLevelType w:val="hybridMultilevel"/>
    <w:tmpl w:val="20E8C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127D98"/>
    <w:multiLevelType w:val="hybridMultilevel"/>
    <w:tmpl w:val="9A205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C0C"/>
    <w:rsid w:val="00094C07"/>
    <w:rsid w:val="00164A67"/>
    <w:rsid w:val="00276387"/>
    <w:rsid w:val="002813DF"/>
    <w:rsid w:val="002D5AFC"/>
    <w:rsid w:val="002F246D"/>
    <w:rsid w:val="003B23A1"/>
    <w:rsid w:val="003E1D21"/>
    <w:rsid w:val="00420C0C"/>
    <w:rsid w:val="00512625"/>
    <w:rsid w:val="005823CE"/>
    <w:rsid w:val="005C013D"/>
    <w:rsid w:val="00694009"/>
    <w:rsid w:val="006A3C86"/>
    <w:rsid w:val="006B094C"/>
    <w:rsid w:val="00824C51"/>
    <w:rsid w:val="009109C7"/>
    <w:rsid w:val="009D1EF0"/>
    <w:rsid w:val="00A749B8"/>
    <w:rsid w:val="00B709D7"/>
    <w:rsid w:val="00BC4C9C"/>
    <w:rsid w:val="00C10B38"/>
    <w:rsid w:val="00D21531"/>
    <w:rsid w:val="00D9096F"/>
    <w:rsid w:val="00E40168"/>
    <w:rsid w:val="00E72615"/>
    <w:rsid w:val="00EB358F"/>
    <w:rsid w:val="00F010B5"/>
    <w:rsid w:val="00F76120"/>
    <w:rsid w:val="00FB050C"/>
    <w:rsid w:val="00FB3786"/>
    <w:rsid w:val="00FD24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sz w:val="22"/>
      <w:szCs w:val="22"/>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sid w:val="009D1E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9D1EF0"/>
    <w:rPr>
      <w:rFonts w:ascii="Calibri" w:hAnsi="Calibri" w:cs="Calibri"/>
      <w:sz w:val="22"/>
      <w:szCs w:val="22"/>
      <w:lang w:val="en-GB" w:eastAsia="en-GB"/>
    </w:rPr>
  </w:style>
  <w:style w:type="paragraph" w:styleId="Akapitzlist">
    <w:name w:val="List Paragraph"/>
    <w:basedOn w:val="Normalny"/>
    <w:uiPriority w:val="34"/>
    <w:qFormat/>
    <w:rsid w:val="00C10B38"/>
    <w:pPr>
      <w:ind w:left="720"/>
      <w:contextualSpacing/>
    </w:pPr>
    <w:rPr>
      <w:rFonts w:eastAsia="Times New Roman" w:cs="Times New Roman"/>
      <w:lang w:val="pl-PL" w:eastAsia="pl-PL"/>
    </w:rPr>
  </w:style>
  <w:style w:type="character" w:styleId="Hipercze">
    <w:name w:val="Hyperlink"/>
    <w:basedOn w:val="Domylnaczcionkaakapitu"/>
    <w:uiPriority w:val="99"/>
    <w:unhideWhenUsed/>
    <w:rsid w:val="00C10B38"/>
    <w:rPr>
      <w:color w:val="0000FF"/>
      <w:u w:val="single"/>
    </w:rPr>
  </w:style>
</w:styles>
</file>

<file path=word/webSettings.xml><?xml version="1.0" encoding="utf-8"?>
<w:webSettings xmlns:r="http://schemas.openxmlformats.org/officeDocument/2006/relationships" xmlns:w="http://schemas.openxmlformats.org/wordprocessingml/2006/main">
  <w:divs>
    <w:div w:id="11205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10@umed.wroc.pl" TargetMode="External"/><Relationship Id="rId3" Type="http://schemas.openxmlformats.org/officeDocument/2006/relationships/settings" Target="settings.xml"/><Relationship Id="rId7" Type="http://schemas.openxmlformats.org/officeDocument/2006/relationships/hyperlink" Target="http://whqlibdoc.who.int/publications/2006/9241547073_e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1885</Words>
  <Characters>11312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13171</CharactersWithSpaces>
  <SharedDoc>false</SharedDoc>
  <HLinks>
    <vt:vector size="12" baseType="variant">
      <vt:variant>
        <vt:i4>5701736</vt:i4>
      </vt:variant>
      <vt:variant>
        <vt:i4>3</vt:i4>
      </vt:variant>
      <vt:variant>
        <vt:i4>0</vt:i4>
      </vt:variant>
      <vt:variant>
        <vt:i4>5</vt:i4>
      </vt:variant>
      <vt:variant>
        <vt:lpwstr>mailto:wl-10@umed.wroc.pl</vt:lpwstr>
      </vt:variant>
      <vt:variant>
        <vt:lpwstr/>
      </vt:variant>
      <vt:variant>
        <vt:i4>3211344</vt:i4>
      </vt:variant>
      <vt:variant>
        <vt:i4>0</vt:i4>
      </vt:variant>
      <vt:variant>
        <vt:i4>0</vt:i4>
      </vt:variant>
      <vt:variant>
        <vt:i4>5</vt:i4>
      </vt:variant>
      <vt:variant>
        <vt:lpwstr>http://whqlibdoc.who.int/publications/2006/9241547073_eng.pdf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Jan Wojna</cp:lastModifiedBy>
  <cp:revision>2</cp:revision>
  <cp:lastPrinted>2015-02-19T11:07:00Z</cp:lastPrinted>
  <dcterms:created xsi:type="dcterms:W3CDTF">2015-02-25T12:39:00Z</dcterms:created>
  <dcterms:modified xsi:type="dcterms:W3CDTF">2015-02-25T12:39:00Z</dcterms:modified>
</cp:coreProperties>
</file>